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858" w:rsidRPr="005F07B7" w:rsidRDefault="005F07B7">
      <w:pPr>
        <w:rPr>
          <w:rFonts w:ascii="Times New Roman" w:hAnsi="Times New Roman" w:cs="Times New Roman"/>
          <w:b/>
          <w:sz w:val="24"/>
          <w:szCs w:val="24"/>
        </w:rPr>
      </w:pPr>
      <w:r w:rsidRPr="005F07B7">
        <w:rPr>
          <w:rFonts w:ascii="Times New Roman" w:hAnsi="Times New Roman" w:cs="Times New Roman"/>
          <w:b/>
          <w:sz w:val="24"/>
          <w:szCs w:val="24"/>
        </w:rPr>
        <w:t>PRZEDMIOT: PLASTYKA ( 29.04.2020)</w:t>
      </w:r>
    </w:p>
    <w:p w:rsidR="005F07B7" w:rsidRPr="005F07B7" w:rsidRDefault="005F07B7">
      <w:pPr>
        <w:rPr>
          <w:rFonts w:ascii="Times New Roman" w:hAnsi="Times New Roman" w:cs="Times New Roman"/>
          <w:b/>
          <w:sz w:val="24"/>
          <w:szCs w:val="24"/>
        </w:rPr>
      </w:pPr>
      <w:r w:rsidRPr="005F07B7">
        <w:rPr>
          <w:rFonts w:ascii="Times New Roman" w:hAnsi="Times New Roman" w:cs="Times New Roman"/>
          <w:b/>
          <w:sz w:val="24"/>
          <w:szCs w:val="24"/>
        </w:rPr>
        <w:t>KLASA: IV</w:t>
      </w:r>
    </w:p>
    <w:p w:rsidR="005F07B7" w:rsidRPr="005F07B7" w:rsidRDefault="005F07B7">
      <w:pPr>
        <w:rPr>
          <w:rFonts w:ascii="Times New Roman" w:hAnsi="Times New Roman" w:cs="Times New Roman"/>
          <w:b/>
          <w:sz w:val="24"/>
          <w:szCs w:val="24"/>
        </w:rPr>
      </w:pPr>
      <w:r w:rsidRPr="005F07B7">
        <w:rPr>
          <w:rFonts w:ascii="Times New Roman" w:hAnsi="Times New Roman" w:cs="Times New Roman"/>
          <w:b/>
          <w:sz w:val="24"/>
          <w:szCs w:val="24"/>
        </w:rPr>
        <w:t>TEMAT:  SZTUKA LUDOWA W POLSKIEJ TRADYCJI I SKANSENACH.</w:t>
      </w:r>
    </w:p>
    <w:p w:rsidR="005F07B7" w:rsidRPr="005F07B7" w:rsidRDefault="005F07B7">
      <w:pPr>
        <w:rPr>
          <w:rFonts w:ascii="Times New Roman" w:hAnsi="Times New Roman" w:cs="Times New Roman"/>
          <w:b/>
          <w:sz w:val="24"/>
          <w:szCs w:val="24"/>
        </w:rPr>
      </w:pPr>
    </w:p>
    <w:p w:rsidR="005F07B7" w:rsidRPr="005F07B7" w:rsidRDefault="005F07B7">
      <w:pPr>
        <w:rPr>
          <w:rFonts w:ascii="Times New Roman" w:hAnsi="Times New Roman" w:cs="Times New Roman"/>
          <w:b/>
          <w:sz w:val="24"/>
          <w:szCs w:val="24"/>
        </w:rPr>
      </w:pPr>
      <w:r w:rsidRPr="005F07B7">
        <w:rPr>
          <w:rFonts w:ascii="Times New Roman" w:hAnsi="Times New Roman" w:cs="Times New Roman"/>
          <w:b/>
          <w:sz w:val="24"/>
          <w:szCs w:val="24"/>
        </w:rPr>
        <w:t>CZEGO DOWIESZ SIĘ PODCZAS TEJ LEKCJI:</w:t>
      </w:r>
    </w:p>
    <w:p w:rsidR="005F07B7" w:rsidRPr="005F07B7" w:rsidRDefault="005F07B7" w:rsidP="005F07B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F07B7">
        <w:rPr>
          <w:rFonts w:ascii="Times New Roman" w:hAnsi="Times New Roman" w:cs="Times New Roman"/>
          <w:sz w:val="24"/>
          <w:szCs w:val="24"/>
        </w:rPr>
        <w:t>Czym jest s</w:t>
      </w:r>
      <w:r w:rsidR="00D81B7B">
        <w:rPr>
          <w:rFonts w:ascii="Times New Roman" w:hAnsi="Times New Roman" w:cs="Times New Roman"/>
          <w:sz w:val="24"/>
          <w:szCs w:val="24"/>
        </w:rPr>
        <w:t>z</w:t>
      </w:r>
      <w:r w:rsidRPr="005F07B7">
        <w:rPr>
          <w:rFonts w:ascii="Times New Roman" w:hAnsi="Times New Roman" w:cs="Times New Roman"/>
          <w:sz w:val="24"/>
          <w:szCs w:val="24"/>
        </w:rPr>
        <w:t>tuka ludowa;</w:t>
      </w:r>
    </w:p>
    <w:p w:rsidR="005F07B7" w:rsidRPr="005F07B7" w:rsidRDefault="005F07B7" w:rsidP="005F07B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F07B7">
        <w:rPr>
          <w:rFonts w:ascii="Times New Roman" w:hAnsi="Times New Roman" w:cs="Times New Roman"/>
          <w:sz w:val="24"/>
          <w:szCs w:val="24"/>
        </w:rPr>
        <w:t>Jakie cechy, kolory  posiada sztuka ludowa;</w:t>
      </w:r>
    </w:p>
    <w:p w:rsidR="005F07B7" w:rsidRPr="005F07B7" w:rsidRDefault="005F07B7">
      <w:pPr>
        <w:rPr>
          <w:rFonts w:ascii="Times New Roman" w:hAnsi="Times New Roman" w:cs="Times New Roman"/>
          <w:b/>
          <w:sz w:val="24"/>
          <w:szCs w:val="24"/>
        </w:rPr>
      </w:pPr>
    </w:p>
    <w:p w:rsidR="005F07B7" w:rsidRPr="005F07B7" w:rsidRDefault="005F07B7">
      <w:pPr>
        <w:rPr>
          <w:rFonts w:ascii="Times New Roman" w:hAnsi="Times New Roman" w:cs="Times New Roman"/>
          <w:b/>
          <w:sz w:val="24"/>
          <w:szCs w:val="24"/>
        </w:rPr>
      </w:pPr>
      <w:r w:rsidRPr="005F07B7">
        <w:rPr>
          <w:rFonts w:ascii="Times New Roman" w:hAnsi="Times New Roman" w:cs="Times New Roman"/>
          <w:b/>
          <w:sz w:val="24"/>
          <w:szCs w:val="24"/>
        </w:rPr>
        <w:t>CZEGO POTRZEBUJESZ PODCZAS TEJ LEKCJI:</w:t>
      </w:r>
    </w:p>
    <w:p w:rsidR="005F07B7" w:rsidRDefault="005F07B7" w:rsidP="005F07B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F07B7">
        <w:rPr>
          <w:rFonts w:ascii="Times New Roman" w:hAnsi="Times New Roman" w:cs="Times New Roman"/>
          <w:sz w:val="24"/>
          <w:szCs w:val="24"/>
        </w:rPr>
        <w:t>Podręcznik;</w:t>
      </w:r>
    </w:p>
    <w:p w:rsidR="00D81B7B" w:rsidRPr="005F07B7" w:rsidRDefault="00D81B7B" w:rsidP="005F07B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Laptop z dostępem do Internetu.</w:t>
      </w:r>
    </w:p>
    <w:p w:rsidR="005F07B7" w:rsidRDefault="005F07B7" w:rsidP="005F07B7">
      <w:pPr>
        <w:rPr>
          <w:rFonts w:ascii="Times New Roman" w:hAnsi="Times New Roman" w:cs="Times New Roman"/>
          <w:sz w:val="24"/>
          <w:szCs w:val="24"/>
        </w:rPr>
      </w:pPr>
    </w:p>
    <w:p w:rsidR="005F07B7" w:rsidRPr="005F07B7" w:rsidRDefault="005F07B7" w:rsidP="005F07B7">
      <w:pPr>
        <w:rPr>
          <w:rFonts w:ascii="Times New Roman" w:hAnsi="Times New Roman" w:cs="Times New Roman"/>
          <w:b/>
          <w:sz w:val="24"/>
          <w:szCs w:val="24"/>
        </w:rPr>
      </w:pPr>
      <w:r w:rsidRPr="005F07B7">
        <w:rPr>
          <w:rFonts w:ascii="Times New Roman" w:hAnsi="Times New Roman" w:cs="Times New Roman"/>
          <w:b/>
          <w:sz w:val="24"/>
          <w:szCs w:val="24"/>
        </w:rPr>
        <w:t>ZAPOZNAJ SIĘ W PODRĘCZNIKU Z:</w:t>
      </w:r>
    </w:p>
    <w:p w:rsidR="005F07B7" w:rsidRDefault="005F07B7" w:rsidP="005F07B7">
      <w:pPr>
        <w:rPr>
          <w:rFonts w:ascii="Times New Roman" w:hAnsi="Times New Roman" w:cs="Times New Roman"/>
          <w:sz w:val="24"/>
          <w:szCs w:val="24"/>
        </w:rPr>
      </w:pPr>
      <w:r w:rsidRPr="005F07B7">
        <w:rPr>
          <w:rFonts w:ascii="Times New Roman" w:hAnsi="Times New Roman" w:cs="Times New Roman"/>
          <w:b/>
          <w:i/>
          <w:sz w:val="24"/>
          <w:szCs w:val="24"/>
        </w:rPr>
        <w:t>22. Sztuka ludowa</w:t>
      </w:r>
      <w:r w:rsidRPr="005F07B7">
        <w:rPr>
          <w:rFonts w:ascii="Times New Roman" w:hAnsi="Times New Roman" w:cs="Times New Roman"/>
          <w:b/>
          <w:sz w:val="24"/>
          <w:szCs w:val="24"/>
        </w:rPr>
        <w:t>,</w:t>
      </w:r>
      <w:r w:rsidRPr="005F07B7">
        <w:rPr>
          <w:rFonts w:ascii="Times New Roman" w:hAnsi="Times New Roman" w:cs="Times New Roman"/>
          <w:sz w:val="24"/>
          <w:szCs w:val="24"/>
        </w:rPr>
        <w:t xml:space="preserve"> s. 74–76; </w:t>
      </w:r>
    </w:p>
    <w:p w:rsidR="005F07B7" w:rsidRDefault="005F07B7" w:rsidP="005F07B7">
      <w:pPr>
        <w:rPr>
          <w:rFonts w:ascii="Times New Roman" w:hAnsi="Times New Roman" w:cs="Times New Roman"/>
          <w:sz w:val="24"/>
          <w:szCs w:val="24"/>
        </w:rPr>
      </w:pPr>
      <w:r w:rsidRPr="005F07B7">
        <w:rPr>
          <w:rFonts w:ascii="Times New Roman" w:hAnsi="Times New Roman" w:cs="Times New Roman"/>
          <w:b/>
          <w:sz w:val="24"/>
          <w:szCs w:val="24"/>
        </w:rPr>
        <w:t>23</w:t>
      </w:r>
      <w:r w:rsidRPr="005F07B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Pr="005F07B7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Malarstwo ludowe</w:t>
      </w:r>
      <w:r w:rsidRPr="005F07B7">
        <w:rPr>
          <w:rFonts w:ascii="Times New Roman" w:hAnsi="Times New Roman" w:cs="Times New Roman"/>
          <w:b/>
          <w:sz w:val="24"/>
          <w:szCs w:val="24"/>
        </w:rPr>
        <w:t>,</w:t>
      </w:r>
      <w:r w:rsidRPr="005F07B7">
        <w:rPr>
          <w:rFonts w:ascii="Times New Roman" w:hAnsi="Times New Roman" w:cs="Times New Roman"/>
          <w:sz w:val="24"/>
          <w:szCs w:val="24"/>
        </w:rPr>
        <w:t xml:space="preserve"> s. 77–78; </w:t>
      </w:r>
    </w:p>
    <w:p w:rsidR="005F07B7" w:rsidRPr="005F07B7" w:rsidRDefault="005F07B7" w:rsidP="005F07B7">
      <w:pPr>
        <w:rPr>
          <w:rFonts w:ascii="Times New Roman" w:hAnsi="Times New Roman" w:cs="Times New Roman"/>
          <w:sz w:val="24"/>
          <w:szCs w:val="24"/>
        </w:rPr>
      </w:pPr>
      <w:r w:rsidRPr="005F07B7">
        <w:rPr>
          <w:rFonts w:ascii="Times New Roman" w:hAnsi="Times New Roman" w:cs="Times New Roman"/>
          <w:b/>
          <w:i/>
          <w:sz w:val="24"/>
          <w:szCs w:val="24"/>
        </w:rPr>
        <w:t>26. Skansen</w:t>
      </w:r>
      <w:r w:rsidRPr="005F07B7">
        <w:rPr>
          <w:rFonts w:ascii="Times New Roman" w:hAnsi="Times New Roman" w:cs="Times New Roman"/>
          <w:b/>
          <w:sz w:val="24"/>
          <w:szCs w:val="24"/>
        </w:rPr>
        <w:t>,</w:t>
      </w:r>
      <w:r w:rsidRPr="005F07B7">
        <w:rPr>
          <w:rFonts w:ascii="Times New Roman" w:hAnsi="Times New Roman" w:cs="Times New Roman"/>
          <w:sz w:val="24"/>
          <w:szCs w:val="24"/>
        </w:rPr>
        <w:t xml:space="preserve"> s. 86–87</w:t>
      </w:r>
    </w:p>
    <w:p w:rsidR="005F07B7" w:rsidRDefault="005F07B7"/>
    <w:p w:rsidR="005F07B7" w:rsidRPr="005F07B7" w:rsidRDefault="005F07B7">
      <w:pPr>
        <w:rPr>
          <w:rFonts w:ascii="Times New Roman" w:hAnsi="Times New Roman" w:cs="Times New Roman"/>
          <w:b/>
          <w:sz w:val="24"/>
          <w:szCs w:val="24"/>
        </w:rPr>
      </w:pPr>
      <w:r w:rsidRPr="005F07B7">
        <w:rPr>
          <w:rFonts w:ascii="Times New Roman" w:hAnsi="Times New Roman" w:cs="Times New Roman"/>
          <w:b/>
          <w:sz w:val="24"/>
          <w:szCs w:val="24"/>
        </w:rPr>
        <w:t>ZACHECA DO WIRTUALNEGO SPACERU PO SKANSENI KORZYSTAJĄ ZE STRONY:</w:t>
      </w:r>
    </w:p>
    <w:p w:rsidR="005F07B7" w:rsidRDefault="005F07B7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Pr="00280EFC">
          <w:rPr>
            <w:rStyle w:val="Hipercze"/>
            <w:rFonts w:ascii="Times New Roman" w:hAnsi="Times New Roman" w:cs="Times New Roman"/>
            <w:sz w:val="28"/>
            <w:szCs w:val="28"/>
          </w:rPr>
          <w:t>www.muzeumbudownictwaludowego.wkraj.pl</w:t>
        </w:r>
      </w:hyperlink>
    </w:p>
    <w:p w:rsidR="00D81B7B" w:rsidRDefault="00D81B7B">
      <w:pPr>
        <w:rPr>
          <w:rFonts w:ascii="Times New Roman" w:hAnsi="Times New Roman" w:cs="Times New Roman"/>
          <w:sz w:val="28"/>
          <w:szCs w:val="28"/>
        </w:rPr>
      </w:pPr>
    </w:p>
    <w:p w:rsidR="00D81B7B" w:rsidRPr="00D81B7B" w:rsidRDefault="00D81B7B" w:rsidP="00D81B7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81B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Państwowe Muzeum Etnograficzne w Warszawie</w:t>
      </w:r>
    </w:p>
    <w:p w:rsidR="00D81B7B" w:rsidRDefault="00D81B7B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Pr="00280EFC">
          <w:rPr>
            <w:rStyle w:val="Hipercze"/>
            <w:rFonts w:ascii="Times New Roman" w:hAnsi="Times New Roman" w:cs="Times New Roman"/>
            <w:sz w:val="28"/>
            <w:szCs w:val="28"/>
          </w:rPr>
          <w:t>www.artsandculture.google.com/partner/the-state-ethnographic-museum-in-warsaw</w:t>
        </w:r>
      </w:hyperlink>
    </w:p>
    <w:p w:rsidR="00D81B7B" w:rsidRDefault="00D81B7B">
      <w:pPr>
        <w:rPr>
          <w:rFonts w:ascii="Times New Roman" w:hAnsi="Times New Roman" w:cs="Times New Roman"/>
          <w:sz w:val="28"/>
          <w:szCs w:val="28"/>
        </w:rPr>
      </w:pPr>
    </w:p>
    <w:p w:rsidR="005F07B7" w:rsidRDefault="005F07B7">
      <w:pPr>
        <w:rPr>
          <w:rFonts w:ascii="Times New Roman" w:hAnsi="Times New Roman" w:cs="Times New Roman"/>
          <w:sz w:val="28"/>
          <w:szCs w:val="28"/>
        </w:rPr>
      </w:pPr>
    </w:p>
    <w:p w:rsidR="005F07B7" w:rsidRPr="005F07B7" w:rsidRDefault="005F07B7">
      <w:pPr>
        <w:rPr>
          <w:rFonts w:ascii="Times New Roman" w:hAnsi="Times New Roman" w:cs="Times New Roman"/>
          <w:sz w:val="28"/>
          <w:szCs w:val="28"/>
        </w:rPr>
      </w:pPr>
    </w:p>
    <w:sectPr w:rsidR="005F07B7" w:rsidRPr="005F07B7" w:rsidSect="00D138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012FF"/>
    <w:multiLevelType w:val="hybridMultilevel"/>
    <w:tmpl w:val="DADA65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417D53"/>
    <w:multiLevelType w:val="hybridMultilevel"/>
    <w:tmpl w:val="7C6819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5F07B7"/>
    <w:rsid w:val="005F07B7"/>
    <w:rsid w:val="00D13858"/>
    <w:rsid w:val="00D81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3858"/>
  </w:style>
  <w:style w:type="paragraph" w:styleId="Nagwek2">
    <w:name w:val="heading 2"/>
    <w:basedOn w:val="Normalny"/>
    <w:link w:val="Nagwek2Znak"/>
    <w:uiPriority w:val="9"/>
    <w:qFormat/>
    <w:rsid w:val="00D81B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07B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F07B7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D81B7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9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rtsandculture.google.com/partner/the-state-ethnographic-museum-in-warsaw" TargetMode="External"/><Relationship Id="rId5" Type="http://schemas.openxmlformats.org/officeDocument/2006/relationships/hyperlink" Target="http://www.muzeumbudownictwaludowego.wkraj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2020-04-28T12:18:00Z</dcterms:created>
  <dcterms:modified xsi:type="dcterms:W3CDTF">2020-04-28T12:37:00Z</dcterms:modified>
</cp:coreProperties>
</file>