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Nazwa przedmiotu: wd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Klasa: IV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29.04.20r.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Temat: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ądry wyb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świecie gier.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trakcie tej lekcji (cele):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potrafi: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scharakteryzowa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zjawisko gier komputerowych jako popularny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ędzania wolnego czasu,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wskaza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na atrakcyjność gier komputerowych dostarczających silnych emocji,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ślić rodzaje gier komputerowych,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wymieni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pozytywne skutki gier komputerowych,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omówi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zagrożenia i wskazać negatywne oddziaływania gier komputerowych. </w:t>
        <w:br/>
        <w:t xml:space="preserve">Uczeń uświadomi sobie, że: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powinien ustali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racjonalne zasady korzystania z gier komputerowych.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obejrzysz prezentacj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 "Mądry wyb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świecie gier" (w strefie zadań na stronie szkoły)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wykonasz zadanie: Na temat gier komputerowych napisano  wiele artyku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Jedne uwypuklaj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zalety, w innych wymienione są minusy. Zapisz w zeszycie, co o nich sądzisz? Skorzystaj z informacji poznanych na slajdach.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Czego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ędziesz potrzebować do tej lekcji?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smartfon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laptop/komputer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zeszyt i co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do pisania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 do Internetu i przeglądarki internetowej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  <w:tab/>
        <w:t xml:space="preserve">ewentualnie wsparcie rodze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lub innego członka rodziny,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zna pomo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Ci w obsłudze sprzętu i Internetu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ZAKRES REALIZACJI PODSTAWY PROGRAMOWEJ: Wymagania ogólne: VII Wymagania szczegó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łowe: II.6, VI.8, 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