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7CA8" w14:textId="6D7C879B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F6655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A9572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bookmarkStart w:id="0" w:name="_GoBack"/>
      <w:bookmarkEnd w:id="0"/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13228796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F665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Rodzaje roztworów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2)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7C50D5B3" w14:textId="108C3A72"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0C73E4">
        <w:rPr>
          <w:rFonts w:ascii="Times New Roman" w:hAnsi="Times New Roman" w:cs="Times New Roman"/>
          <w:sz w:val="24"/>
          <w:szCs w:val="24"/>
        </w:rPr>
        <w:t xml:space="preserve">pojęcia: </w:t>
      </w:r>
      <w:r w:rsidR="00F6655C">
        <w:rPr>
          <w:rFonts w:ascii="Times New Roman" w:hAnsi="Times New Roman" w:cs="Times New Roman"/>
          <w:sz w:val="24"/>
          <w:szCs w:val="24"/>
        </w:rPr>
        <w:t>roztwór nasycony, nienasycony</w:t>
      </w:r>
    </w:p>
    <w:p w14:paraId="44233CD9" w14:textId="33998509" w:rsidR="000C73E4" w:rsidRDefault="00F6655C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rodzaje roztworów ze względu na ilość substancji rozpuszczonej.</w:t>
      </w:r>
    </w:p>
    <w:p w14:paraId="16E21E63" w14:textId="6814481C" w:rsidR="000C73E4" w:rsidRDefault="00F6655C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rodzaje mieszanin ze względu na wielkość cząstek substancji rozpuszczonej.</w:t>
      </w:r>
    </w:p>
    <w:p w14:paraId="542133DA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A9D4079" w14:textId="77777777" w:rsidR="00B30482" w:rsidRDefault="00B30482" w:rsidP="00B3048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77777777" w:rsidR="00B30482" w:rsidRPr="00C42573" w:rsidRDefault="00B30482" w:rsidP="005712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C42573" w:rsidRDefault="00B30482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667C59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CF7C6A8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488D0CD9" w14:textId="77777777" w:rsidR="00B30482" w:rsidRDefault="00B30482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71277">
        <w:rPr>
          <w:rFonts w:ascii="Times New Roman" w:hAnsi="Times New Roman" w:cs="Times New Roman"/>
          <w:sz w:val="24"/>
          <w:szCs w:val="24"/>
        </w:rPr>
        <w:t xml:space="preserve">w podręczniku temat lekcji: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9</w:t>
      </w:r>
    </w:p>
    <w:p w14:paraId="6632B75F" w14:textId="77777777" w:rsidR="00571277" w:rsidRPr="00571277" w:rsidRDefault="00571277" w:rsidP="0057127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71277">
        <w:rPr>
          <w:rFonts w:ascii="Times New Roman" w:hAnsi="Times New Roman" w:cs="Times New Roman"/>
          <w:b/>
          <w:sz w:val="24"/>
          <w:szCs w:val="24"/>
        </w:rPr>
        <w:t>Zadanie 2. (15min)</w:t>
      </w:r>
    </w:p>
    <w:p w14:paraId="42B1AFD9" w14:textId="2970B990" w:rsidR="00571277" w:rsidRDefault="00F6655C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</w:t>
      </w:r>
      <w:r w:rsidR="00571277">
        <w:rPr>
          <w:rFonts w:ascii="Times New Roman" w:hAnsi="Times New Roman" w:cs="Times New Roman"/>
          <w:sz w:val="24"/>
          <w:szCs w:val="24"/>
        </w:rPr>
        <w:t xml:space="preserve"> notatkę</w:t>
      </w:r>
      <w:r>
        <w:rPr>
          <w:rFonts w:ascii="Times New Roman" w:hAnsi="Times New Roman" w:cs="Times New Roman"/>
          <w:sz w:val="24"/>
          <w:szCs w:val="24"/>
        </w:rPr>
        <w:t xml:space="preserve"> – przerysuj schemat i wyjaśnij pojęcia: roztwór, roztwór nasycony, roztwór nienasycony, roztwór właściwy, koloid, zawiesina, krystalizacja.</w:t>
      </w:r>
    </w:p>
    <w:p w14:paraId="35B3E6BC" w14:textId="55D21662" w:rsidR="00105320" w:rsidRDefault="00F6655C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6655C">
        <w:rPr>
          <w:noProof/>
        </w:rPr>
        <w:drawing>
          <wp:inline distT="0" distB="0" distL="0" distR="0" wp14:anchorId="77B1978C" wp14:editId="7D8D852D">
            <wp:extent cx="6332220" cy="33959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10" t="36895" r="25931" b="16426"/>
                    <a:stretch/>
                  </pic:blipFill>
                  <pic:spPr bwMode="auto">
                    <a:xfrm>
                      <a:off x="0" y="0"/>
                      <a:ext cx="6352988" cy="340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6A728" w14:textId="2D6A9EA4" w:rsidR="00E8392E" w:rsidRPr="00E8392E" w:rsidRDefault="00E8392E" w:rsidP="00E8392E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E8392E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.</w:t>
      </w:r>
    </w:p>
    <w:p w14:paraId="5A276A32" w14:textId="77777777" w:rsidR="00E8392E" w:rsidRDefault="00E8392E" w:rsidP="00B30482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14:paraId="3521E7A3" w14:textId="77777777" w:rsidR="00B30482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12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14:paraId="70C01906" w14:textId="7C980B80" w:rsidR="00105320" w:rsidRPr="00667C59" w:rsidRDefault="00105320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Rozwiąż zadanie z ćwiczeń strona </w:t>
      </w:r>
      <w:r w:rsidR="00F6655C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zadanie </w:t>
      </w:r>
      <w:r w:rsidR="00F6655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655C">
        <w:rPr>
          <w:rFonts w:ascii="Times New Roman" w:hAnsi="Times New Roman" w:cs="Times New Roman"/>
          <w:b/>
          <w:sz w:val="24"/>
          <w:szCs w:val="24"/>
        </w:rPr>
        <w:t>13,14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8CFFF5" w14:textId="77777777" w:rsidR="00B30482" w:rsidRPr="00667C59" w:rsidRDefault="00E22F90" w:rsidP="000C73E4">
      <w:pPr>
        <w:pStyle w:val="Akapitzli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4A0C7CC3">
          <v:rect id="_x0000_i1025" style="width:0;height:.75pt" o:hralign="center" o:hrstd="t" o:hr="t" fillcolor="#a0a0a0" stroked="f"/>
        </w:pict>
      </w:r>
    </w:p>
    <w:p w14:paraId="00440864" w14:textId="77777777"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2464E124" w14:textId="77777777" w:rsidR="00F6655C" w:rsidRPr="00F6655C" w:rsidRDefault="00F6655C" w:rsidP="00F6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5C">
        <w:rPr>
          <w:rFonts w:ascii="Times New Roman" w:hAnsi="Times New Roman" w:cs="Times New Roman"/>
          <w:sz w:val="24"/>
          <w:szCs w:val="24"/>
        </w:rPr>
        <w:t>I. 5) opisuje cechy mieszanin jednorodnych i niejednorodnych</w:t>
      </w:r>
    </w:p>
    <w:p w14:paraId="4D1DF360" w14:textId="77777777" w:rsidR="00F6655C" w:rsidRPr="00F6655C" w:rsidRDefault="00F6655C" w:rsidP="00F6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5C">
        <w:rPr>
          <w:rFonts w:ascii="Times New Roman" w:hAnsi="Times New Roman" w:cs="Times New Roman"/>
          <w:sz w:val="24"/>
          <w:szCs w:val="24"/>
        </w:rPr>
        <w:t>V. 2) podaje […] przykłady substancji, które rozpuszczają się w wodzie, tworząc roztwory właściwe; podaje przykłady substancji, które z wodą tworzą koloidy i zawiesiny</w:t>
      </w:r>
    </w:p>
    <w:p w14:paraId="7482693F" w14:textId="110E86CA" w:rsidR="000C73E4" w:rsidRPr="000C73E4" w:rsidRDefault="00F6655C" w:rsidP="00F6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5C">
        <w:rPr>
          <w:rFonts w:ascii="Times New Roman" w:hAnsi="Times New Roman" w:cs="Times New Roman"/>
          <w:sz w:val="24"/>
          <w:szCs w:val="24"/>
        </w:rPr>
        <w:t>V. 5) definiuje pojęcie rozpuszczalność; podaje różnice między roztworem nasyconym i nienasyconym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944A" w14:textId="77777777" w:rsidR="00E22F90" w:rsidRDefault="00E22F90" w:rsidP="00F6655C">
      <w:pPr>
        <w:spacing w:after="0" w:line="240" w:lineRule="auto"/>
      </w:pPr>
      <w:r>
        <w:separator/>
      </w:r>
    </w:p>
  </w:endnote>
  <w:endnote w:type="continuationSeparator" w:id="0">
    <w:p w14:paraId="5883A217" w14:textId="77777777" w:rsidR="00E22F90" w:rsidRDefault="00E22F90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1CB3" w14:textId="77777777" w:rsidR="00E22F90" w:rsidRDefault="00E22F90" w:rsidP="00F6655C">
      <w:pPr>
        <w:spacing w:after="0" w:line="240" w:lineRule="auto"/>
      </w:pPr>
      <w:r>
        <w:separator/>
      </w:r>
    </w:p>
  </w:footnote>
  <w:footnote w:type="continuationSeparator" w:id="0">
    <w:p w14:paraId="403CF1DE" w14:textId="77777777" w:rsidR="00E22F90" w:rsidRDefault="00E22F90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B40FD"/>
    <w:rsid w:val="000C73E4"/>
    <w:rsid w:val="00101A06"/>
    <w:rsid w:val="00105320"/>
    <w:rsid w:val="001F73EC"/>
    <w:rsid w:val="002F68CC"/>
    <w:rsid w:val="003709F5"/>
    <w:rsid w:val="00386190"/>
    <w:rsid w:val="00451B7E"/>
    <w:rsid w:val="00475498"/>
    <w:rsid w:val="00506DE1"/>
    <w:rsid w:val="00571277"/>
    <w:rsid w:val="005E25CD"/>
    <w:rsid w:val="00652F22"/>
    <w:rsid w:val="007659C3"/>
    <w:rsid w:val="00785CCF"/>
    <w:rsid w:val="0082796B"/>
    <w:rsid w:val="008D796E"/>
    <w:rsid w:val="008F56DE"/>
    <w:rsid w:val="00922EBA"/>
    <w:rsid w:val="00A9572E"/>
    <w:rsid w:val="00B30482"/>
    <w:rsid w:val="00BF1A02"/>
    <w:rsid w:val="00C775C3"/>
    <w:rsid w:val="00CA5495"/>
    <w:rsid w:val="00D3571F"/>
    <w:rsid w:val="00D375BC"/>
    <w:rsid w:val="00D579C8"/>
    <w:rsid w:val="00DB7D17"/>
    <w:rsid w:val="00E22F90"/>
    <w:rsid w:val="00E461C1"/>
    <w:rsid w:val="00E46FED"/>
    <w:rsid w:val="00E8392E"/>
    <w:rsid w:val="00E919A6"/>
    <w:rsid w:val="00EA31C8"/>
    <w:rsid w:val="00EB36F7"/>
    <w:rsid w:val="00F15BDE"/>
    <w:rsid w:val="00F305C3"/>
    <w:rsid w:val="00F6655C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2020-04-21T09:29:00Z</dcterms:created>
  <dcterms:modified xsi:type="dcterms:W3CDTF">2020-04-21T09:29:00Z</dcterms:modified>
</cp:coreProperties>
</file>