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C64394" w:rsidRDefault="00C64394">
      <w:pPr>
        <w:rPr>
          <w:rFonts w:ascii="Times New Roman" w:hAnsi="Times New Roman" w:cs="Times New Roman"/>
          <w:b/>
          <w:sz w:val="24"/>
          <w:szCs w:val="24"/>
        </w:rPr>
      </w:pPr>
      <w:r w:rsidRPr="00C64394">
        <w:rPr>
          <w:rFonts w:ascii="Times New Roman" w:hAnsi="Times New Roman" w:cs="Times New Roman"/>
          <w:b/>
          <w:sz w:val="24"/>
          <w:szCs w:val="24"/>
        </w:rPr>
        <w:t>PRZEDMIOT: PLASTYKA ( 27.05.2020 )</w:t>
      </w:r>
    </w:p>
    <w:p w:rsidR="00C64394" w:rsidRPr="00C64394" w:rsidRDefault="00C64394">
      <w:pPr>
        <w:rPr>
          <w:rFonts w:ascii="Times New Roman" w:hAnsi="Times New Roman" w:cs="Times New Roman"/>
          <w:b/>
          <w:sz w:val="24"/>
          <w:szCs w:val="24"/>
        </w:rPr>
      </w:pPr>
      <w:r w:rsidRPr="00C64394">
        <w:rPr>
          <w:rFonts w:ascii="Times New Roman" w:hAnsi="Times New Roman" w:cs="Times New Roman"/>
          <w:b/>
          <w:sz w:val="24"/>
          <w:szCs w:val="24"/>
        </w:rPr>
        <w:t>KLASA: V A</w:t>
      </w:r>
    </w:p>
    <w:p w:rsidR="00C64394" w:rsidRPr="00C64394" w:rsidRDefault="00C64394">
      <w:pPr>
        <w:rPr>
          <w:rFonts w:ascii="Times New Roman" w:hAnsi="Times New Roman" w:cs="Times New Roman"/>
          <w:b/>
          <w:sz w:val="24"/>
          <w:szCs w:val="24"/>
        </w:rPr>
      </w:pPr>
      <w:r w:rsidRPr="00C64394">
        <w:rPr>
          <w:rFonts w:ascii="Times New Roman" w:hAnsi="Times New Roman" w:cs="Times New Roman"/>
          <w:b/>
          <w:sz w:val="24"/>
          <w:szCs w:val="24"/>
        </w:rPr>
        <w:t>TEMAT: O RÓŻNYCH MATERIAŁACH W RZEŹBIE TRADYCYJNEJ I WSPÓŁCZESNEJ. POWTÓRZENIE WIADOMOŚCI.</w:t>
      </w:r>
    </w:p>
    <w:p w:rsidR="00C64394" w:rsidRPr="00C64394" w:rsidRDefault="00C64394">
      <w:pPr>
        <w:rPr>
          <w:rFonts w:ascii="Times New Roman" w:hAnsi="Times New Roman" w:cs="Times New Roman"/>
          <w:b/>
          <w:sz w:val="24"/>
          <w:szCs w:val="24"/>
        </w:rPr>
      </w:pPr>
    </w:p>
    <w:p w:rsidR="00C64394" w:rsidRDefault="00C64394">
      <w:pPr>
        <w:rPr>
          <w:rFonts w:ascii="Times New Roman" w:hAnsi="Times New Roman" w:cs="Times New Roman"/>
          <w:b/>
          <w:sz w:val="24"/>
          <w:szCs w:val="24"/>
        </w:rPr>
      </w:pPr>
      <w:r w:rsidRPr="00C64394">
        <w:rPr>
          <w:rFonts w:ascii="Times New Roman" w:hAnsi="Times New Roman" w:cs="Times New Roman"/>
          <w:b/>
          <w:sz w:val="24"/>
          <w:szCs w:val="24"/>
        </w:rPr>
        <w:t>CZEGO DOWIESZ SIĘ P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C64394">
        <w:rPr>
          <w:rFonts w:ascii="Times New Roman" w:hAnsi="Times New Roman" w:cs="Times New Roman"/>
          <w:b/>
          <w:sz w:val="24"/>
          <w:szCs w:val="24"/>
        </w:rPr>
        <w:t>DCZAS TEJ LEKCJI:</w:t>
      </w:r>
    </w:p>
    <w:p w:rsidR="00C64394" w:rsidRDefault="00C64394" w:rsidP="00C643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64394">
        <w:rPr>
          <w:rFonts w:ascii="Times New Roman" w:hAnsi="Times New Roman" w:cs="Times New Roman"/>
          <w:sz w:val="24"/>
          <w:szCs w:val="24"/>
        </w:rPr>
        <w:t>najomość tradycji i symboli świątecznych oraz świątecznych tradycji ludowych najbliższej okolicy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4394" w:rsidRPr="00C64394" w:rsidRDefault="00C64394" w:rsidP="00C643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wiadomości o rzeźbie.</w:t>
      </w:r>
    </w:p>
    <w:p w:rsidR="00C64394" w:rsidRPr="00C64394" w:rsidRDefault="00C64394">
      <w:pPr>
        <w:rPr>
          <w:rFonts w:ascii="Times New Roman" w:hAnsi="Times New Roman" w:cs="Times New Roman"/>
          <w:b/>
          <w:sz w:val="24"/>
          <w:szCs w:val="24"/>
        </w:rPr>
      </w:pPr>
    </w:p>
    <w:p w:rsidR="00C64394" w:rsidRPr="00C64394" w:rsidRDefault="00C64394">
      <w:pPr>
        <w:rPr>
          <w:rFonts w:ascii="Times New Roman" w:hAnsi="Times New Roman" w:cs="Times New Roman"/>
          <w:b/>
          <w:sz w:val="24"/>
          <w:szCs w:val="24"/>
        </w:rPr>
      </w:pPr>
      <w:r w:rsidRPr="00C64394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C64394" w:rsidRPr="00C64394" w:rsidRDefault="00C64394" w:rsidP="00C643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394">
        <w:rPr>
          <w:rFonts w:ascii="Times New Roman" w:hAnsi="Times New Roman" w:cs="Times New Roman"/>
          <w:sz w:val="24"/>
          <w:szCs w:val="24"/>
        </w:rPr>
        <w:t>Podręcznik do przedmiotu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394" w:rsidRDefault="00C64394">
      <w:pPr>
        <w:rPr>
          <w:rFonts w:ascii="Times New Roman" w:hAnsi="Times New Roman" w:cs="Times New Roman"/>
          <w:b/>
          <w:sz w:val="24"/>
          <w:szCs w:val="24"/>
        </w:rPr>
      </w:pPr>
    </w:p>
    <w:p w:rsidR="00C64394" w:rsidRDefault="00C64394">
      <w:r w:rsidRPr="00C64394">
        <w:rPr>
          <w:rFonts w:ascii="Times New Roman" w:hAnsi="Times New Roman" w:cs="Times New Roman"/>
          <w:b/>
          <w:sz w:val="24"/>
          <w:szCs w:val="24"/>
        </w:rPr>
        <w:t>ZAPOZNAJ SIĘ Z DZIAŁEM W PODRĘCZNIU:</w:t>
      </w:r>
      <w:r w:rsidRPr="00C64394">
        <w:t xml:space="preserve"> </w:t>
      </w:r>
    </w:p>
    <w:p w:rsidR="00C64394" w:rsidRPr="00C64394" w:rsidRDefault="00C64394" w:rsidP="00C643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394">
        <w:rPr>
          <w:rFonts w:ascii="Times New Roman" w:hAnsi="Times New Roman" w:cs="Times New Roman"/>
          <w:sz w:val="24"/>
          <w:szCs w:val="24"/>
        </w:rPr>
        <w:t xml:space="preserve">O rzeźbie, s. 42–52; </w:t>
      </w:r>
    </w:p>
    <w:p w:rsidR="00C64394" w:rsidRPr="00C64394" w:rsidRDefault="00C64394" w:rsidP="00C643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394">
        <w:rPr>
          <w:rFonts w:ascii="Times New Roman" w:hAnsi="Times New Roman" w:cs="Times New Roman"/>
          <w:sz w:val="24"/>
          <w:szCs w:val="24"/>
        </w:rPr>
        <w:t xml:space="preserve">O sztuce w przestrzeni, s. 54–58; </w:t>
      </w:r>
    </w:p>
    <w:p w:rsidR="00C64394" w:rsidRPr="00C64394" w:rsidRDefault="00C64394" w:rsidP="00C643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394">
        <w:rPr>
          <w:rFonts w:ascii="Times New Roman" w:hAnsi="Times New Roman" w:cs="Times New Roman"/>
          <w:sz w:val="24"/>
          <w:szCs w:val="24"/>
        </w:rPr>
        <w:t xml:space="preserve">17. Formy przestrzenne, s. 54–55; </w:t>
      </w:r>
    </w:p>
    <w:p w:rsidR="00C64394" w:rsidRPr="00C64394" w:rsidRDefault="00C64394" w:rsidP="00C643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394">
        <w:rPr>
          <w:rFonts w:ascii="Times New Roman" w:hAnsi="Times New Roman" w:cs="Times New Roman"/>
          <w:sz w:val="24"/>
          <w:szCs w:val="24"/>
        </w:rPr>
        <w:t>18.–19. Formy w przestrzeni – instalacje, s. 56–5</w:t>
      </w:r>
    </w:p>
    <w:p w:rsidR="00C64394" w:rsidRDefault="00C64394">
      <w:pPr>
        <w:rPr>
          <w:rFonts w:ascii="Times New Roman" w:hAnsi="Times New Roman" w:cs="Times New Roman"/>
          <w:b/>
          <w:sz w:val="24"/>
          <w:szCs w:val="24"/>
        </w:rPr>
      </w:pPr>
    </w:p>
    <w:p w:rsidR="00C64394" w:rsidRDefault="00C64394"/>
    <w:sectPr w:rsidR="00C64394" w:rsidSect="00DA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8BF"/>
    <w:multiLevelType w:val="hybridMultilevel"/>
    <w:tmpl w:val="6FDE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57DC5"/>
    <w:multiLevelType w:val="hybridMultilevel"/>
    <w:tmpl w:val="63AC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A2049"/>
    <w:multiLevelType w:val="hybridMultilevel"/>
    <w:tmpl w:val="980A2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394"/>
    <w:rsid w:val="007574A9"/>
    <w:rsid w:val="008A7498"/>
    <w:rsid w:val="00C64394"/>
    <w:rsid w:val="00DA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2020-05-26T18:24:00Z</dcterms:created>
  <dcterms:modified xsi:type="dcterms:W3CDTF">2020-05-26T18:29:00Z</dcterms:modified>
</cp:coreProperties>
</file>