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Klasa: II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 9.06.20r.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Zoom godz. 9.00   id 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4557112016    hasło 699926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Temat: Pan Jezus obecny w Najświętszym Sakramencie.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1.W trakcie tej lekcji (cele) Ukazanie czym jest uroczystość Bożego Ciała w liturgii Kościoła, zachęcenie do uczestnictwa w procesji Bożego Ciała.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>podręcznik s. 170-172 (Zoom)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3.ZADANIA: wykonaj zadania w podręczniku s. 171 i 172 (kto nie ma książki ten zaprojektuje w zeszycie dekorację okna na Boże Ciało i podpisze: Uroczystość Najświętszego Ciała i Krwi Chrystusa = Uroczystość Bożego Ciała.</w:t>
        <w:br/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ZADANIE DOMOWE → </w:t>
        <w:br/>
      </w:r>
      <w:bookmarkStart w:id="0" w:name="__DdeLink__61_1211370779"/>
      <w:bookmarkStart w:id="1" w:name="__DdeLink__891_5282893641"/>
      <w:r>
        <w:rPr>
          <w:rFonts w:ascii="Times New Roman" w:hAnsi="Times New Roman"/>
          <w:sz w:val="26"/>
          <w:szCs w:val="26"/>
        </w:rPr>
        <w:t>Posłuchaj pi</w:t>
      </w:r>
      <w:r>
        <w:rPr>
          <w:rFonts w:ascii="Times New Roman" w:hAnsi="Times New Roman"/>
          <w:sz w:val="26"/>
          <w:szCs w:val="26"/>
        </w:rPr>
        <w:t>osenki: Idzie mój Pan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https://www.youtube.com/watch?v=oEsz9jbPkd8</w:t>
      </w:r>
      <w:bookmarkEnd w:id="0"/>
      <w:r>
        <w:rPr>
          <w:rFonts w:ascii="Times New Roman" w:hAnsi="Times New Roman"/>
          <w:sz w:val="26"/>
          <w:szCs w:val="26"/>
        </w:rPr>
        <w:br/>
        <w:t xml:space="preserve"> </w:t>
        <w:br/>
        <w:t xml:space="preserve">W tym trudnym dla nas wszystkich czasie zachęcam Was do podjęcia modlitwy do Najświętszego Serca Pana Jezusa (NSJP) w intencji chorych, służby zdrowia oraz </w:t>
        <w:br/>
        <w:t>o zatrzymanie rozprzestrzeniania się epidemii koronawirusa, za cały Kościół święty, papieża, biskupów, kapłanów, za naszych rodziców i nasze rodziny</w:t>
      </w:r>
      <w:bookmarkEnd w:id="1"/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ZAKRES REALIZACJI PODSTAWY PROGRAMOWEJ: Rozwijanie poznania wiary. Kształtowanie świadomości religijnej. Bliskość i obecność Boga wśród nas i w naszym życiu. </w:t>
      </w:r>
      <w:r>
        <w:rPr>
          <w:rFonts w:ascii="Times New Roman" w:hAnsi="Times New Roman"/>
          <w:sz w:val="26"/>
          <w:szCs w:val="26"/>
        </w:rPr>
        <w:t>MONSTRANCJA: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800225" cy="25336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1">
    <w:name w:val="ListLabel 21"/>
    <w:qFormat/>
    <w:rPr>
      <w:rFonts w:ascii="Times New Roman" w:hAnsi="Times New Roman" w:cs="OpenSymbol"/>
      <w:sz w:val="24"/>
    </w:rPr>
  </w:style>
  <w:style w:type="character" w:styleId="ListLabel22">
    <w:name w:val="ListLabel 22"/>
    <w:qFormat/>
    <w:rPr>
      <w:rFonts w:ascii="Times New Roman" w:hAnsi="Times New Roman" w:cs="OpenSymbol"/>
      <w:sz w:val="24"/>
    </w:rPr>
  </w:style>
  <w:style w:type="character" w:styleId="ListLabel23">
    <w:name w:val="ListLabel 23"/>
    <w:qFormat/>
    <w:rPr>
      <w:rFonts w:ascii="Times New Roman" w:hAnsi="Times New Roman" w:cs="OpenSymbol"/>
      <w:sz w:val="24"/>
    </w:rPr>
  </w:style>
  <w:style w:type="character" w:styleId="ListLabel24">
    <w:name w:val="ListLabel 24"/>
    <w:qFormat/>
    <w:rPr>
      <w:rFonts w:ascii="Times New Roman" w:hAnsi="Times New Roman" w:cs="OpenSymbol"/>
      <w:sz w:val="24"/>
    </w:rPr>
  </w:style>
  <w:style w:type="character" w:styleId="ListLabel25">
    <w:name w:val="ListLabel 25"/>
    <w:qFormat/>
    <w:rPr>
      <w:rFonts w:ascii="Times New Roman" w:hAnsi="Times New Roman" w:cs="OpenSymbol"/>
      <w:sz w:val="24"/>
    </w:rPr>
  </w:style>
  <w:style w:type="character" w:styleId="ListLabel26">
    <w:name w:val="ListLabel 26"/>
    <w:qFormat/>
    <w:rPr>
      <w:rFonts w:ascii="Times New Roman" w:hAnsi="Times New Roman" w:cs="OpenSymbol"/>
      <w:sz w:val="24"/>
    </w:rPr>
  </w:style>
  <w:style w:type="character" w:styleId="ListLabel27">
    <w:name w:val="ListLabel 27"/>
    <w:qFormat/>
    <w:rPr>
      <w:rFonts w:ascii="Times New Roman" w:hAnsi="Times New Roman" w:cs="OpenSymbol"/>
      <w:sz w:val="24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LibreOffice/5.4.1.2$Windows_x86 LibreOffice_project/ea7cb86e6eeb2bf3a5af73a8f7777ac570321527</Application>
  <Pages>2</Pages>
  <Words>195</Words>
  <Characters>1199</Characters>
  <CharactersWithSpaces>1392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2020-06-08T10:30:18Z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