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jpeg" ContentType="image/jpeg"/>
  <Override PartName="/word/media/image3.jpeg" ContentType="image/jpe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hd w:val="clear" w:color="auto" w:fill="FFFFFF"/>
        <w:spacing w:lineRule="auto" w:line="240" w:before="0" w:after="0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>Nazwa przedmiotu: religia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>Klasa: VB</w:t>
      </w:r>
    </w:p>
    <w:p>
      <w:pPr>
        <w:pStyle w:val="Normal"/>
        <w:shd w:val="clear" w:color="auto" w:fill="FFFFFF"/>
        <w:spacing w:lineRule="auto" w:line="240" w:before="0" w:after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 xml:space="preserve">Data: 23.06.20r. - </w:t>
      </w:r>
      <w:r>
        <w:rPr>
          <w:rFonts w:eastAsia="Times New Roman" w:cs="Times New Roman" w:ascii="Times New Roman" w:hAnsi="Times New Roman"/>
          <w:b/>
          <w:bCs w:val="false"/>
          <w:color w:val="000000" w:themeColor="text1"/>
          <w:sz w:val="26"/>
          <w:szCs w:val="26"/>
          <w:lang w:eastAsia="pl-PL"/>
        </w:rPr>
        <w:t xml:space="preserve">Zoom o g. 13.10   </w:t>
      </w:r>
      <w:r>
        <w:rPr>
          <w:rFonts w:eastAsia="Calibri" w:cs="Calibri" w:ascii="Times New Roman" w:hAnsi="Times New Roman"/>
          <w:b/>
          <w:bCs/>
          <w:color w:val="00000A"/>
          <w:spacing w:val="0"/>
          <w:sz w:val="26"/>
          <w:szCs w:val="26"/>
          <w:highlight w:val="white"/>
          <w:lang w:eastAsia="pl-PL"/>
        </w:rPr>
        <w:t xml:space="preserve">id 4557112016 HASŁO 699926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 xml:space="preserve">     </w:t>
      </w:r>
    </w:p>
    <w:p>
      <w:pPr>
        <w:pStyle w:val="Normal"/>
        <w:spacing w:lineRule="auto" w:line="252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>Temat:</w:t>
      </w:r>
      <w:r>
        <w:rPr>
          <w:rFonts w:eastAsia="Calibri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 xml:space="preserve"> Wakacyjne pielgrzymowanie.</w:t>
      </w:r>
    </w:p>
    <w:p>
      <w:pPr>
        <w:pStyle w:val="ListParagraph"/>
        <w:numPr>
          <w:ilvl w:val="0"/>
          <w:numId w:val="0"/>
        </w:numPr>
        <w:shd w:val="clear" w:color="auto" w:fill="FFFFFF"/>
        <w:spacing w:lineRule="auto" w:line="240" w:before="0" w:after="0"/>
        <w:ind w:left="720" w:hanging="0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shd w:fill="FFFFFF" w:val="clear"/>
          <w:lang w:eastAsia="pl-PL"/>
        </w:rPr>
        <w:t xml:space="preserve">1.W trakcie tej lekcji (cele): Kształtowanie postawy wdzięczności Bogu za czas nauki i wypoczynku. Pielgrzymowanie jako forma modlitwy; wakacyjne odpusty św. Anny i św. Jacka; uroczystość Wniebowzięcia NMP; potrzeba podziękowania Bogu za wszystkie łaski doświadczone w ciągu całego roku szkolnego. Przedstawienie Pieszej Opolskiej Pielgrzymki na Jasną Górę. </w:t>
      </w:r>
    </w:p>
    <w:p>
      <w:pPr>
        <w:pStyle w:val="NormalWeb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2.   Zoom (20 min.)   </w:t>
      </w:r>
      <w:r>
        <w:rPr>
          <w:b w:val="false"/>
          <w:bCs w:val="false"/>
          <w:sz w:val="26"/>
          <w:szCs w:val="26"/>
        </w:rPr>
        <w:t>podręcznik s. 201-203</w:t>
      </w:r>
      <w:r>
        <w:rPr>
          <w:b w:val="false"/>
          <w:bCs w:val="false"/>
          <w:sz w:val="26"/>
          <w:szCs w:val="26"/>
        </w:rPr>
        <w:br/>
      </w:r>
    </w:p>
    <w:p>
      <w:pPr>
        <w:pStyle w:val="NormalWeb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sz w:val="26"/>
          <w:szCs w:val="26"/>
        </w:rPr>
      </w:pPr>
      <w:r>
        <w:rPr>
          <w:b w:val="false"/>
          <w:bCs w:val="false"/>
          <w:sz w:val="26"/>
          <w:szCs w:val="26"/>
        </w:rPr>
        <w:t xml:space="preserve">posłuchaj piosenki: Gdy szukasz Boga popatrz na kwiaty: </w:t>
      </w:r>
    </w:p>
    <w:p>
      <w:pPr>
        <w:pStyle w:val="NormalWeb"/>
        <w:shd w:val="clear" w:color="auto" w:fill="FFFFFF"/>
        <w:spacing w:lineRule="auto" w:line="240" w:before="0" w:after="0"/>
        <w:textAlignment w:val="baseline"/>
        <w:rPr/>
      </w:pPr>
      <w:hyperlink r:id="rId2">
        <w:r>
          <w:rPr>
            <w:rStyle w:val="Czeinternetowe"/>
            <w:b w:val="false"/>
            <w:bCs w:val="false"/>
            <w:sz w:val="26"/>
            <w:szCs w:val="26"/>
          </w:rPr>
          <w:t>https://www.youtube.com/watch?v=ypBT-FU07lw</w:t>
        </w:r>
      </w:hyperlink>
    </w:p>
    <w:p>
      <w:pPr>
        <w:pStyle w:val="NormalWeb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</w:r>
    </w:p>
    <w:p>
      <w:pPr>
        <w:pStyle w:val="NormalWeb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b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Opolska pielgrzymka na Jasną Górę:</w:t>
      </w:r>
    </w:p>
    <w:p>
      <w:pPr>
        <w:pStyle w:val="NormalWeb"/>
        <w:shd w:val="clear" w:color="auto" w:fill="FFFFFF"/>
        <w:spacing w:lineRule="auto" w:line="240" w:before="0" w:after="0"/>
        <w:textAlignment w:val="baseline"/>
        <w:rPr/>
      </w:pPr>
      <w:hyperlink r:id="rId3">
        <w:r>
          <w:rPr>
            <w:rStyle w:val="Czeinternetowe"/>
            <w:b w:val="false"/>
            <w:bCs w:val="false"/>
            <w:sz w:val="26"/>
            <w:szCs w:val="26"/>
          </w:rPr>
          <w:t>https://www.youtube.com/watch?v=N0BdkS7zAOU</w:t>
        </w:r>
      </w:hyperlink>
    </w:p>
    <w:p>
      <w:pPr>
        <w:pStyle w:val="NormalWeb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b w:val="false"/>
          <w:bCs w:val="false"/>
          <w:sz w:val="26"/>
          <w:szCs w:val="26"/>
        </w:rPr>
      </w:r>
    </w:p>
    <w:p>
      <w:pPr>
        <w:pStyle w:val="NormalWeb"/>
        <w:shd w:val="clear" w:color="auto" w:fill="FFFFFF"/>
        <w:spacing w:lineRule="auto" w:line="240" w:before="0" w:after="0"/>
        <w:textAlignment w:val="baseline"/>
        <w:rPr/>
      </w:pPr>
      <w:r>
        <w:rPr>
          <w:b w:val="false"/>
          <w:bCs w:val="false"/>
          <w:sz w:val="26"/>
          <w:szCs w:val="26"/>
        </w:rPr>
        <w:t>44 PIESZA PIELGRZYMKA OPOLSKA</w:t>
      </w:r>
    </w:p>
    <w:p>
      <w:pPr>
        <w:pStyle w:val="NormalWeb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sz w:val="26"/>
          <w:szCs w:val="26"/>
        </w:rPr>
      </w:pPr>
      <w:r>
        <w:rPr>
          <w:sz w:val="26"/>
          <w:szCs w:val="26"/>
        </w:rPr>
      </w:r>
    </w:p>
    <w:p>
      <w:pPr>
        <w:pStyle w:val="NormalWeb"/>
        <w:shd w:val="clear" w:color="auto" w:fill="FFFFFF"/>
        <w:spacing w:lineRule="auto" w:line="240" w:before="0" w:after="0"/>
        <w:textAlignment w:val="baseline"/>
        <w:rPr/>
      </w:pPr>
      <w:r>
        <w:rPr>
          <w:b w:val="false"/>
          <w:bCs w:val="false"/>
          <w:sz w:val="26"/>
          <w:szCs w:val="26"/>
        </w:rPr>
        <w:t>w bieżącym </w:t>
      </w:r>
      <w:r>
        <w:rPr>
          <w:rStyle w:val="Mocnowyrniony"/>
          <w:sz w:val="26"/>
          <w:szCs w:val="26"/>
        </w:rPr>
        <w:t>roku 2020 </w:t>
      </w:r>
      <w:r>
        <w:rPr>
          <w:b w:val="false"/>
          <w:bCs w:val="false"/>
          <w:sz w:val="26"/>
          <w:szCs w:val="26"/>
        </w:rPr>
        <w:t>wyjdzie na trasę w poniedziałek 17 sierpnia, by dotrzeć na Jasną Górę w sobotę 22 sierpnia. </w:t>
      </w:r>
    </w:p>
    <w:p>
      <w:pPr>
        <w:pStyle w:val="Tretekstu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 </w:t>
      </w:r>
      <w:r>
        <w:rPr>
          <w:rFonts w:ascii="Times New Roman" w:hAnsi="Times New Roman"/>
          <w:sz w:val="26"/>
          <w:szCs w:val="26"/>
        </w:rPr>
        <w:t xml:space="preserve">Ze względu na pandemię, na pielgrzymkę nie będzie mógł pójść każdy, kto chce - jak to było co roku.  Tworzone będą jedynie reprezentacyjne grupy poszczególnych strumieni - informuje ks. Marcin Ogiolda, główny przewodnik Pieszej Pielgrzymki Opolskiej na Jasną Górę. Zostali wyznaczeni księża, którzy będą odpowiedzialni za poszczególne strumienie. I to oni będą przyjmowali zgłoszenia pielgrzymów. Zapisy mają być prowadzone w czerwcu. Pielgrzymować będą mogły tylko osoby w wieku od </w:t>
      </w:r>
      <w:r>
        <w:rPr>
          <w:rFonts w:ascii="Times New Roman" w:hAnsi="Times New Roman"/>
          <w:b/>
          <w:bCs/>
          <w:sz w:val="26"/>
          <w:szCs w:val="26"/>
        </w:rPr>
        <w:t xml:space="preserve">18 do 65 lat. </w:t>
      </w:r>
      <w:r>
        <w:rPr>
          <w:rFonts w:ascii="Times New Roman" w:hAnsi="Times New Roman"/>
          <w:sz w:val="26"/>
          <w:szCs w:val="26"/>
        </w:rPr>
        <w:t>W drodze nie będzie żadnych noclegów i żadnego dożywiania. Każda grupa będzie miała do przejścia około 15 kilometrów i potem wróci do domów. Następnie drogę podejmie kolejna grupa, która po około 15 kilometrach też wróci do swoich domów - będzie to swoista sztafeta.</w:t>
      </w:r>
    </w:p>
    <w:p>
      <w:pPr>
        <w:pStyle w:val="Tretekstu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GÓRA ŚW. ANNY</w:t>
      </w:r>
    </w:p>
    <w:p>
      <w:pPr>
        <w:pStyle w:val="Tretekstu"/>
        <w:rPr/>
      </w:pPr>
      <w:r>
        <w:rPr>
          <w:rFonts w:ascii="Times New Roman" w:hAnsi="Times New Roman"/>
          <w:sz w:val="26"/>
          <w:szCs w:val="26"/>
        </w:rPr>
        <w:t xml:space="preserve">Na Górze św. Anny znajduje się bazylika i sanktuarium, z figurką </w:t>
      </w:r>
      <w:hyperlink r:id="rId4">
        <w:r>
          <w:rPr>
            <w:rStyle w:val="Czeinternetowe"/>
            <w:rFonts w:ascii="Times New Roman" w:hAnsi="Times New Roman"/>
            <w:sz w:val="26"/>
            <w:szCs w:val="26"/>
          </w:rPr>
          <w:t>św. Anny Samotrzeciej</w:t>
        </w:r>
      </w:hyperlink>
      <w:r>
        <w:rPr>
          <w:rFonts w:ascii="Times New Roman" w:hAnsi="Times New Roman"/>
          <w:sz w:val="26"/>
          <w:szCs w:val="26"/>
        </w:rPr>
        <w:t xml:space="preserve"> (XV wiek) z jej relikwiami, franciszkański zespół klasztorny z Rajskim Placem (dziedzińcem arkadowym) z lat 1733-1749, na którym stoi 15 stuletnich konfesjonałów, jest także grota wykonana na wzór </w:t>
      </w:r>
      <w:hyperlink r:id="rId5">
        <w:r>
          <w:rPr>
            <w:rStyle w:val="Czeinternetowe"/>
            <w:rFonts w:ascii="Times New Roman" w:hAnsi="Times New Roman"/>
            <w:sz w:val="26"/>
            <w:szCs w:val="26"/>
          </w:rPr>
          <w:t>groty z Lourdes</w:t>
        </w:r>
      </w:hyperlink>
      <w:r>
        <w:rPr>
          <w:rFonts w:ascii="Times New Roman" w:hAnsi="Times New Roman"/>
          <w:sz w:val="26"/>
          <w:szCs w:val="26"/>
        </w:rPr>
        <w:t xml:space="preserve"> oraz 40 kaplic kalwaryjnych z lat 1700-1709. Na szczycie Góry św. Anny zbudowano w latach 80. XV wieku klasztor i kościół, który od XVIII wieku jest ważnym centrum pielgrzymkowym. </w:t>
      </w:r>
    </w:p>
    <w:p>
      <w:pPr>
        <w:pStyle w:val="Tretekstu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agwek1"/>
        <w:rPr/>
      </w:pPr>
      <w:r>
        <w:rPr>
          <w:rFonts w:ascii="Times New Roman" w:hAnsi="Times New Roman"/>
          <w:sz w:val="26"/>
          <w:szCs w:val="26"/>
        </w:rPr>
        <w:t>Pomniki Historii odc. 16 - Góra św. Anny:</w:t>
      </w:r>
    </w:p>
    <w:p>
      <w:pPr>
        <w:pStyle w:val="Tretekstu"/>
        <w:rPr/>
      </w:pPr>
      <w:r>
        <w:rPr>
          <w:rFonts w:ascii="Times New Roman" w:hAnsi="Times New Roman"/>
          <w:sz w:val="26"/>
          <w:szCs w:val="26"/>
        </w:rPr>
        <w:t>https://www.youtube.com/watch?v=MSV2-_wrLX8</w:t>
      </w:r>
    </w:p>
    <w:p>
      <w:pPr>
        <w:pStyle w:val="Tretekstu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Tretekstu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3362325" cy="1362075"/>
            <wp:effectExtent l="0" t="0" r="0" b="0"/>
            <wp:wrapSquare wrapText="largest"/>
            <wp:docPr id="1" name="Obraz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1" descr="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23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Tretekstu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</w:p>
    <w:p>
      <w:pPr>
        <w:pStyle w:val="NormalWeb"/>
        <w:shd w:val="clear" w:color="auto" w:fill="FFFFFF"/>
        <w:spacing w:lineRule="auto" w:line="240" w:before="0" w:after="0"/>
        <w:textAlignment w:val="baseline"/>
        <w:rPr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spacing w:lineRule="auto" w:line="276" w:before="0" w:after="20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br/>
      </w:r>
    </w:p>
    <w:p>
      <w:pPr>
        <w:pStyle w:val="Normal"/>
        <w:shd w:val="clear" w:color="auto" w:fill="FFFFFF"/>
        <w:spacing w:lineRule="auto" w:line="240" w:beforeAutospacing="1" w:afterAutospacing="1"/>
        <w:ind w:left="72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 xml:space="preserve">                                       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>Góra św. Anny</w:t>
      </w:r>
    </w:p>
    <w:p>
      <w:pPr>
        <w:pStyle w:val="Normal"/>
        <w:shd w:val="clear" w:color="auto" w:fill="FFFFFF"/>
        <w:spacing w:lineRule="auto" w:line="240" w:beforeAutospacing="1" w:afterAutospacing="1"/>
        <w:ind w:left="72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>SANKTUARIUM ŚWIĘTEGO JACKA W KAMIENIU ŚLĄSKIM</w:t>
      </w:r>
    </w:p>
    <w:p>
      <w:pPr>
        <w:pStyle w:val="Tretekstu"/>
        <w:shd w:val="clear" w:color="auto" w:fill="FFFFFF"/>
        <w:spacing w:lineRule="auto" w:line="240" w:beforeAutospacing="1" w:afterAutospacing="1"/>
        <w:ind w:hanging="0"/>
        <w:jc w:val="both"/>
        <w:rPr/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>Kamień Śląski to miejscowość położona niedaleko Opola. Jest ona znana i chętnie odwiedzana nie tylko przez mieszkańców Śląska, ale także przez licznych gości z całego świata. Zasłynęła przede wszystkim jako miejsce urodzenia św. Jacka, bł. Czesława i bł. Bronisławy. O szczególnej roli Kamienia Śląskiego w dziejach Śląska Opolskiego decydują także inne czynniki o charakterze historycznym i kulturowym. Pierwsze udokumentowane wzmianki o Kamieniu Śląskim pochodzą z początku XII w. Był to wówczas silny gród rycerski należący do słynnej w Europie rodziny Odrowążów. W 1104 r., według przekazu „Kroniki Polskiej” Galla Anonima, miał w kamieniu śląskim przebywać książę Bolesław Krzywousty.</w:t>
      </w:r>
    </w:p>
    <w:p>
      <w:pPr>
        <w:pStyle w:val="Tretekstu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Oprócz rodziny Odrowążów, ważną rolę w dziejach Kamienia Śląskiego odegrały rodziny Strzałów, Larischów i Strachwitzów. Dbały one przede wszystkim o rozwój posiadłości w Kamieniu Śląskim i o utrzymanie tutejszego zamku, który z czasem przybrał kształt i funkcję pałacową. II wojnę światową pałac przetrwał w stanie niemalże nienaruszonym. Został częściowo splądrowany przez wojska sowieckie w styczniu 1945 r. Po wojnie urządzono w nim dom dziecka. W 1958 r. na pobliskie lotnisko wrócili sowieci. Majątek w Kamieniu Śląskim został więc zmilitaryzowany, a pałac przeznaczono na mieszkania dla wojska. W 1970 r., po uprzednim zniszczeniu, został on podpalony. W 1990 r. ruiny pałacu przekazano Diecezji Opolskiej. Po ich odbudowie, w 1994 r., Biskup Opolski ustanowił tu Sanktuarium św. Jacka Centrum Kultury i Nauki Wydziału Teologicznego Uniwersytetu Opolskiego. Odtąd ranga Kamienia Śląskiego z roku na rok szybko wzrasta. Pojawiają się ciekawe inwestycje, a do kamieńskiego pałacu przybywają coraz to nowi ludzie, którzy z tym miejscem i z tą miejscowością pragną związać realizację swoich pomysłów na rozwój regionu.</w:t>
      </w:r>
    </w:p>
    <w:p>
      <w:pPr>
        <w:pStyle w:val="Normal"/>
        <w:shd w:val="clear" w:color="auto" w:fill="FFFFFF"/>
        <w:spacing w:lineRule="auto" w:line="240" w:beforeAutospacing="1" w:afterAutospacing="1"/>
        <w:ind w:left="720" w:hanging="0"/>
        <w:jc w:val="both"/>
        <w:rPr>
          <w:rFonts w:eastAsia="Times New Roman" w:cs="Times New Roman"/>
          <w:b w:val="false"/>
          <w:b w:val="false"/>
          <w:bCs w:val="false"/>
          <w:color w:val="000000" w:themeColor="text1"/>
          <w:lang w:eastAsia="pl-PL"/>
        </w:rPr>
      </w:pPr>
      <w:r>
        <w:rPr>
          <w:rFonts w:eastAsia="Times New Roman" w:cs="Times New Roman"/>
          <w:b w:val="false"/>
          <w:bCs w:val="false"/>
          <w:color w:val="000000" w:themeColor="text1"/>
          <w:lang w:eastAsia="pl-PL"/>
        </w:rPr>
      </w:r>
    </w:p>
    <w:p>
      <w:pPr>
        <w:pStyle w:val="Normal"/>
        <w:shd w:val="clear" w:color="auto" w:fill="FFFFFF"/>
        <w:spacing w:lineRule="auto" w:line="240" w:beforeAutospacing="1" w:afterAutospacing="1"/>
        <w:ind w:left="720" w:hanging="0"/>
        <w:jc w:val="both"/>
        <w:rPr>
          <w:rFonts w:eastAsia="Times New Roman" w:cs="Times New Roman"/>
          <w:b w:val="false"/>
          <w:b w:val="false"/>
          <w:bCs w:val="false"/>
          <w:color w:val="000000" w:themeColor="text1"/>
          <w:lang w:eastAsia="pl-PL"/>
        </w:rPr>
      </w:pPr>
      <w:r>
        <w:rPr>
          <w:rFonts w:eastAsia="Times New Roman" w:cs="Times New Roman"/>
          <w:b w:val="false"/>
          <w:bCs w:val="false"/>
          <w:color w:val="000000" w:themeColor="text1"/>
          <w:lang w:eastAsia="pl-PL"/>
        </w:rPr>
      </w:r>
    </w:p>
    <w:p>
      <w:pPr>
        <w:pStyle w:val="Normal"/>
        <w:shd w:val="clear" w:color="auto" w:fill="FFFFFF"/>
        <w:spacing w:lineRule="auto" w:line="240" w:beforeAutospacing="1" w:afterAutospacing="1"/>
        <w:ind w:hanging="0"/>
        <w:jc w:val="both"/>
        <w:rPr>
          <w:rFonts w:eastAsia="Times New Roman" w:cs="Times New Roman"/>
          <w:b w:val="false"/>
          <w:b w:val="false"/>
          <w:bCs w:val="false"/>
          <w:color w:val="000000" w:themeColor="text1"/>
          <w:lang w:eastAsia="pl-PL"/>
        </w:rPr>
      </w:pPr>
      <w:r>
        <w:rPr>
          <w:rFonts w:eastAsia="Times New Roman" w:cs="Times New Roman"/>
          <w:b w:val="false"/>
          <w:bCs w:val="false"/>
          <w:color w:val="000000" w:themeColor="text1"/>
          <w:lang w:eastAsia="pl-PL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-506730</wp:posOffset>
            </wp:positionH>
            <wp:positionV relativeFrom="paragraph">
              <wp:posOffset>-74295</wp:posOffset>
            </wp:positionV>
            <wp:extent cx="3048000" cy="2070100"/>
            <wp:effectExtent l="0" t="0" r="0" b="0"/>
            <wp:wrapSquare wrapText="largest"/>
            <wp:docPr id="2" name="Obraz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2" descr="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2070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posOffset>3086735</wp:posOffset>
            </wp:positionH>
            <wp:positionV relativeFrom="paragraph">
              <wp:posOffset>167640</wp:posOffset>
            </wp:positionV>
            <wp:extent cx="2705100" cy="1695450"/>
            <wp:effectExtent l="0" t="0" r="0" b="0"/>
            <wp:wrapSquare wrapText="largest"/>
            <wp:docPr id="3" name="Obraz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3" descr="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95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hd w:val="clear" w:color="auto" w:fill="FFFFFF"/>
        <w:spacing w:lineRule="auto" w:line="240" w:beforeAutospacing="1" w:afterAutospacing="1"/>
        <w:ind w:hanging="0"/>
        <w:jc w:val="both"/>
        <w:rPr>
          <w:rFonts w:eastAsia="Times New Roman" w:cs="Times New Roman"/>
          <w:b w:val="false"/>
          <w:b w:val="false"/>
          <w:bCs w:val="false"/>
          <w:color w:val="000000" w:themeColor="text1"/>
          <w:lang w:eastAsia="pl-PL"/>
        </w:rPr>
      </w:pPr>
      <w:r>
        <w:rPr>
          <w:rFonts w:eastAsia="Times New Roman" w:cs="Times New Roman"/>
          <w:b w:val="false"/>
          <w:bCs w:val="false"/>
          <w:color w:val="000000" w:themeColor="text1"/>
          <w:lang w:eastAsia="pl-PL"/>
        </w:rPr>
      </w:r>
    </w:p>
    <w:p>
      <w:pPr>
        <w:pStyle w:val="Normal"/>
        <w:shd w:val="clear" w:color="auto" w:fill="FFFFFF"/>
        <w:spacing w:lineRule="auto" w:line="240" w:beforeAutospacing="1" w:afterAutospacing="1"/>
        <w:ind w:hanging="0"/>
        <w:jc w:val="both"/>
        <w:rPr>
          <w:rFonts w:eastAsia="Calibri"/>
          <w:b w:val="false"/>
          <w:b w:val="false"/>
          <w:bCs w:val="false"/>
          <w:color w:val="000000" w:themeColor="text1"/>
        </w:rPr>
      </w:pPr>
      <w:r>
        <w:rPr>
          <w:rFonts w:eastAsia="Calibri"/>
          <w:b w:val="false"/>
          <w:bCs w:val="false"/>
          <w:color w:val="000000" w:themeColor="text1"/>
        </w:rPr>
      </w:r>
    </w:p>
    <w:p>
      <w:pPr>
        <w:pStyle w:val="Normal"/>
        <w:shd w:val="clear" w:color="auto" w:fill="FFFFFF"/>
        <w:spacing w:lineRule="auto" w:line="240" w:beforeAutospacing="1" w:afterAutospacing="1"/>
        <w:ind w:hanging="0"/>
        <w:jc w:val="both"/>
        <w:rPr>
          <w:rFonts w:eastAsia="Calibri"/>
          <w:b w:val="false"/>
          <w:b w:val="false"/>
          <w:bCs w:val="false"/>
          <w:color w:val="000000" w:themeColor="text1"/>
        </w:rPr>
      </w:pPr>
      <w:r>
        <w:rPr>
          <w:rFonts w:eastAsia="Calibri"/>
          <w:b w:val="false"/>
          <w:bCs w:val="false"/>
          <w:color w:val="000000" w:themeColor="text1"/>
        </w:rPr>
      </w:r>
    </w:p>
    <w:p>
      <w:pPr>
        <w:pStyle w:val="Normal"/>
        <w:shd w:val="clear" w:color="auto" w:fill="FFFFFF"/>
        <w:spacing w:lineRule="auto" w:line="240" w:beforeAutospacing="1" w:afterAutospacing="1"/>
        <w:ind w:hanging="0"/>
        <w:jc w:val="both"/>
        <w:rPr>
          <w:rFonts w:eastAsia="Calibri"/>
          <w:b w:val="false"/>
          <w:b w:val="false"/>
          <w:bCs w:val="false"/>
          <w:color w:val="000000" w:themeColor="text1"/>
        </w:rPr>
      </w:pPr>
      <w:r>
        <w:rPr>
          <w:rFonts w:eastAsia="Calibri"/>
          <w:b w:val="false"/>
          <w:bCs w:val="false"/>
          <w:color w:val="000000" w:themeColor="text1"/>
        </w:rPr>
      </w:r>
    </w:p>
    <w:p>
      <w:pPr>
        <w:pStyle w:val="Normal"/>
        <w:shd w:val="clear" w:color="auto" w:fill="FFFFFF"/>
        <w:spacing w:lineRule="auto" w:line="240" w:beforeAutospacing="1" w:afterAutospacing="1"/>
        <w:ind w:hanging="0"/>
        <w:jc w:val="both"/>
        <w:rPr/>
      </w:pPr>
      <w:r>
        <w:rPr>
          <w:rFonts w:eastAsia="Calibri" w:ascii="Times New Roman" w:hAnsi="Times New Roman"/>
          <w:b w:val="false"/>
          <w:bCs w:val="false"/>
          <w:color w:val="000000" w:themeColor="text1"/>
          <w:sz w:val="26"/>
          <w:szCs w:val="26"/>
        </w:rPr>
        <w:t xml:space="preserve"> </w:t>
      </w:r>
      <w:r>
        <w:rPr>
          <w:rFonts w:eastAsia="Calibri" w:ascii="Times New Roman" w:hAnsi="Times New Roman"/>
          <w:b w:val="false"/>
          <w:bCs w:val="false"/>
          <w:color w:val="000000" w:themeColor="text1"/>
          <w:sz w:val="26"/>
          <w:szCs w:val="26"/>
        </w:rPr>
        <w:t>trudnym dla nas wszystkich czasie pamiętajcie o modlitwie za cały Kościół święty, za nasze rodziny oraz w intencji chorych, służby zdrowia i tych wszystkich, którzy dążą do zatrzymania rozprzestrzeniania się koronawirusa.</w:t>
      </w:r>
    </w:p>
    <w:p>
      <w:pPr>
        <w:pStyle w:val="Normal"/>
        <w:shd w:val="clear" w:color="auto" w:fill="FFFFFF"/>
        <w:spacing w:lineRule="auto" w:line="240" w:beforeAutospacing="1" w:afterAutospacing="1"/>
        <w:ind w:hanging="0"/>
        <w:jc w:val="both"/>
        <w:rPr/>
      </w:pPr>
      <w:r>
        <w:rPr>
          <w:rFonts w:eastAsia="Calibri" w:ascii="Times New Roman" w:hAnsi="Times New Roman"/>
          <w:b w:val="false"/>
          <w:bCs w:val="false"/>
          <w:color w:val="000000" w:themeColor="text1"/>
          <w:sz w:val="26"/>
          <w:szCs w:val="26"/>
        </w:rPr>
        <w:t>Pamiętajcie o modlitwie za ojców - w dniu ich święta.</w:t>
        <w:br/>
        <w:t xml:space="preserve">   </w:t>
        <w:br/>
      </w:r>
      <w:r>
        <w:rPr>
          <w:rFonts w:eastAsia="Calibri" w:ascii="Times New Roman" w:hAnsi="Times New Roman"/>
          <w:b/>
          <w:bCs/>
          <w:color w:val="000000" w:themeColor="text1"/>
          <w:sz w:val="26"/>
          <w:szCs w:val="26"/>
        </w:rPr>
        <w:t>Pamiętajcie o zachowaniu bezpieczeństwa podczas wakacji - niech Opatrzność Boża czuwa nad Wami . Udanych, radosnych wakacji! Nie zapominajcie o Panu Bogu.</w:t>
      </w:r>
    </w:p>
    <w:p>
      <w:pPr>
        <w:pStyle w:val="Normal"/>
        <w:shd w:val="clear" w:color="auto" w:fill="FFFFFF"/>
        <w:spacing w:lineRule="auto" w:line="240" w:before="0" w:after="0"/>
        <w:textAlignment w:val="baseline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shd w:fill="FFFFFF" w:val="clear"/>
          <w:lang w:eastAsia="pl-PL"/>
        </w:rPr>
        <w:t> </w:t>
      </w: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shd w:fill="FFFFFF" w:val="clear"/>
          <w:lang w:eastAsia="pl-PL"/>
        </w:rPr>
        <w:t>Czego będziesz potrzebować do tej lekcji?</w:t>
      </w:r>
    </w:p>
    <w:p>
      <w:pPr>
        <w:pStyle w:val="Normal"/>
        <w:numPr>
          <w:ilvl w:val="0"/>
          <w:numId w:val="0"/>
        </w:numPr>
        <w:shd w:val="clear" w:color="auto" w:fill="FFFFFF"/>
        <w:spacing w:lineRule="auto" w:line="240" w:before="0" w:after="0"/>
        <w:ind w:left="720" w:hanging="0"/>
        <w:textAlignment w:val="baseline"/>
        <w:rPr>
          <w:rFonts w:ascii="Times New Roman" w:hAnsi="Times New Roman"/>
          <w:b w:val="false"/>
          <w:b w:val="false"/>
          <w:bCs w:val="false"/>
          <w:sz w:val="26"/>
          <w:szCs w:val="26"/>
        </w:rPr>
      </w:pPr>
      <w:r>
        <w:rPr>
          <w:rFonts w:ascii="Times New Roman" w:hAnsi="Times New Roman"/>
          <w:b w:val="false"/>
          <w:bCs w:val="false"/>
          <w:sz w:val="26"/>
          <w:szCs w:val="26"/>
        </w:rPr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300" w:hanging="360"/>
        <w:textAlignment w:val="baseline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>smartfon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300" w:hanging="360"/>
        <w:textAlignment w:val="baseline"/>
        <w:rPr>
          <w:rFonts w:ascii="Times New Roman" w:hAnsi="Times New Roman" w:eastAsia="Times New Roman" w:cs="Times New Roman"/>
          <w:b w:val="false"/>
          <w:b w:val="false"/>
          <w:bCs w:val="false"/>
          <w:color w:val="000000" w:themeColor="text1"/>
          <w:sz w:val="28"/>
          <w:szCs w:val="28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>laptop/komputer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300" w:hanging="360"/>
        <w:textAlignment w:val="baseline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>dostęp do Internetu i przeglądarki internetowej</w:t>
      </w:r>
    </w:p>
    <w:p>
      <w:pPr>
        <w:pStyle w:val="Normal"/>
        <w:numPr>
          <w:ilvl w:val="0"/>
          <w:numId w:val="1"/>
        </w:numPr>
        <w:shd w:val="clear" w:color="auto" w:fill="FFFFFF"/>
        <w:spacing w:lineRule="auto" w:line="240" w:before="0" w:after="0"/>
        <w:ind w:left="300" w:hanging="360"/>
        <w:textAlignment w:val="baseline"/>
        <w:rPr>
          <w:rFonts w:ascii="Times New Roman" w:hAnsi="Times New Roman"/>
          <w:b w:val="false"/>
          <w:b w:val="false"/>
          <w:bCs w:val="false"/>
          <w:sz w:val="28"/>
          <w:szCs w:val="28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>ewentualnie wsparcie rodzeństwa lub innego członka rodziny, który zna pomoże Ci w obsłudze sprzętu i Internetu</w:t>
      </w:r>
    </w:p>
    <w:p>
      <w:pPr>
        <w:pStyle w:val="Normal"/>
        <w:spacing w:lineRule="auto" w:line="252"/>
        <w:rPr>
          <w:rFonts w:ascii="Times New Roman" w:hAnsi="Times New Roman" w:eastAsia="Times New Roman" w:cs="Times New Roman"/>
          <w:b w:val="false"/>
          <w:b w:val="false"/>
          <w:bCs w:val="false"/>
          <w:color w:val="000000" w:themeColor="text1"/>
          <w:sz w:val="26"/>
          <w:szCs w:val="26"/>
          <w:shd w:fill="FFFFFF" w:val="clear"/>
          <w:lang w:eastAsia="pl-PL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shd w:fill="FFFFFF" w:val="clear"/>
          <w:lang w:eastAsia="pl-PL"/>
        </w:rPr>
      </w:r>
    </w:p>
    <w:p>
      <w:pPr>
        <w:pStyle w:val="Normal"/>
        <w:spacing w:lineRule="auto" w:line="252" w:before="0" w:after="160"/>
        <w:rPr/>
      </w:pPr>
      <w:bookmarkStart w:id="0" w:name="__DdeLink__358_527998839"/>
      <w:r>
        <w:rPr>
          <w:rFonts w:eastAsia="Times New Roman" w:cs="Times New Roman" w:ascii="Times New Roman" w:hAnsi="Times New Roman"/>
          <w:b w:val="false"/>
          <w:bCs w:val="false"/>
          <w:color w:val="000000" w:themeColor="text1"/>
          <w:sz w:val="26"/>
          <w:szCs w:val="26"/>
          <w:lang w:eastAsia="pl-PL"/>
        </w:rPr>
        <w:t>ZAKRES REALIZACJI PODSTAWY PROGRAMOWEJ:</w:t>
      </w:r>
      <w:bookmarkEnd w:id="0"/>
      <w:r>
        <w:rPr>
          <w:rFonts w:eastAsia="Calibri" w:cs="Times New Roman" w:ascii="Times New Roman" w:hAnsi="Times New Roman"/>
          <w:b w:val="false"/>
          <w:bCs w:val="false"/>
          <w:color w:val="000000" w:themeColor="text1"/>
          <w:sz w:val="26"/>
          <w:szCs w:val="26"/>
        </w:rPr>
        <w:t xml:space="preserve"> Formacja moralna. Ukazanie wybranych wydarzeń z historii zbawienia odnoszących się do życia ucznia Wychowanie do modlitwy. Zaznajomienie ze sposobami i rodzajami modlitwy oraz z biblijnymi wzorami modlitwy. Wychowanie liturgiczne. Pomoc w pogłębionym przeżywaniu roku liturgicznego. </w:t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90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680774"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kern w:val="0"/>
      <w:sz w:val="22"/>
      <w:szCs w:val="22"/>
      <w:lang w:val="pl-PL" w:eastAsia="en-US" w:bidi="ar-SA"/>
    </w:rPr>
  </w:style>
  <w:style w:type="paragraph" w:styleId="Nagwek1">
    <w:name w:val="Heading 1"/>
    <w:basedOn w:val="Nagwek"/>
    <w:qFormat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680774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f0037f"/>
    <w:rPr>
      <w:color w:val="605E5C"/>
      <w:shd w:fill="E1DFDD" w:val="clear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rFonts w:ascii="Times New Roman" w:hAnsi="Times New Roman"/>
      <w:b/>
      <w:color w:val="303030"/>
      <w:sz w:val="24"/>
    </w:rPr>
  </w:style>
  <w:style w:type="character" w:styleId="ListLabel11">
    <w:name w:val="ListLabel 11"/>
    <w:qFormat/>
    <w:rPr>
      <w:rFonts w:ascii="Times New Roman" w:hAnsi="Times New Roman"/>
      <w:b/>
      <w:color w:val="303030"/>
      <w:sz w:val="24"/>
    </w:rPr>
  </w:style>
  <w:style w:type="character" w:styleId="ListLabel12">
    <w:name w:val="ListLabel 12"/>
    <w:qFormat/>
    <w:rPr>
      <w:rFonts w:ascii="Times New Roman" w:hAnsi="Times New Roman"/>
      <w:b w:val="false"/>
      <w:color w:val="303030"/>
      <w:sz w:val="28"/>
    </w:rPr>
  </w:style>
  <w:style w:type="character" w:styleId="ListLabel13">
    <w:name w:val="ListLabel 13"/>
    <w:qFormat/>
    <w:rPr>
      <w:rFonts w:ascii="Times New Roman" w:hAnsi="Times New Roman"/>
      <w:b w:val="false"/>
      <w:color w:val="303030"/>
      <w:sz w:val="24"/>
    </w:rPr>
  </w:style>
  <w:style w:type="character" w:styleId="ListLabel14">
    <w:name w:val="ListLabel 14"/>
    <w:qFormat/>
    <w:rPr>
      <w:rFonts w:ascii="Times New Roman" w:hAnsi="Times New Roman"/>
      <w:b w:val="false"/>
      <w:color w:val="303030"/>
      <w:sz w:val="24"/>
    </w:rPr>
  </w:style>
  <w:style w:type="character" w:styleId="ListLabel15">
    <w:name w:val="ListLabel 15"/>
    <w:qFormat/>
    <w:rPr>
      <w:rFonts w:ascii="Times New Roman" w:hAnsi="Times New Roman"/>
      <w:b w:val="false"/>
      <w:color w:val="303030"/>
      <w:sz w:val="24"/>
    </w:rPr>
  </w:style>
  <w:style w:type="character" w:styleId="Mocnowyrniony">
    <w:name w:val="Mocno wyróżniony"/>
    <w:qFormat/>
    <w:rPr>
      <w:b/>
      <w:bCs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paragraph" w:styleId="NormalWeb">
    <w:name w:val="Normal (Web)"/>
    <w:basedOn w:val="Normal"/>
    <w:uiPriority w:val="99"/>
    <w:unhideWhenUsed/>
    <w:qFormat/>
    <w:rsid w:val="00680774"/>
    <w:pPr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680774"/>
    <w:pPr>
      <w:spacing w:before="0" w:after="16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youtube.com/watch?v=ypBT-FU07lw" TargetMode="External"/><Relationship Id="rId3" Type="http://schemas.openxmlformats.org/officeDocument/2006/relationships/hyperlink" Target="https://www.youtube.com/watch?v=N0BdkS7zAOU" TargetMode="External"/><Relationship Id="rId4" Type="http://schemas.openxmlformats.org/officeDocument/2006/relationships/hyperlink" Target="https://pl.wikipedia.org/wiki/&#346;wi&#281;ta_Anna_Samotrzecia" TargetMode="External"/><Relationship Id="rId5" Type="http://schemas.openxmlformats.org/officeDocument/2006/relationships/hyperlink" Target="https://pl.wikipedia.org/wiki/Lourdes" TargetMode="Externa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image" Target="media/image3.jpeg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Application>LibreOffice/5.4.1.2$Windows_x86 LibreOffice_project/ea7cb86e6eeb2bf3a5af73a8f7777ac570321527</Application>
  <Pages>3</Pages>
  <Words>720</Words>
  <Characters>4338</Characters>
  <CharactersWithSpaces>5091</CharactersWithSpaces>
  <Paragraphs>30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2020-04-05T17:56:00Z</dcterms:created>
  <dc:creator>mateusz szweda</dc:creator>
  <dc:description/>
  <dc:language>pl-PL</dc:language>
  <cp:lastModifiedBy/>
  <dcterms:modified xsi:type="dcterms:W3CDTF">2020-06-22T14:26:47Z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