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4"/>
          <w:szCs w:val="24"/>
          <w:lang w:eastAsia="pl-PL"/>
        </w:rPr>
        <w:t>Nazwa przedmiotu: religia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4"/>
          <w:szCs w:val="24"/>
          <w:lang w:eastAsia="pl-PL"/>
        </w:rPr>
        <w:t>Klasa: VIA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4"/>
          <w:szCs w:val="24"/>
          <w:lang w:eastAsia="pl-PL"/>
        </w:rPr>
        <w:t xml:space="preserve">Data: 25.05.20r. </w:t>
      </w:r>
      <w:r>
        <w:rPr>
          <w:rFonts w:eastAsia="Times New Roman" w:cs="Times New Roman" w:ascii="Times New Roman" w:hAnsi="Times New Roman"/>
          <w:b/>
          <w:bCs/>
          <w:color w:val="000000" w:themeColor="text1"/>
          <w:sz w:val="24"/>
          <w:szCs w:val="24"/>
          <w:lang w:eastAsia="pl-PL"/>
        </w:rPr>
        <w:t>Zoom o g.</w:t>
      </w:r>
      <w:r>
        <w:rPr>
          <w:rFonts w:eastAsia="Times New Roman" w:cs="Times New Roman" w:ascii="Times New Roman" w:hAnsi="Times New Roman"/>
          <w:b/>
          <w:bCs w:val="false"/>
          <w:color w:val="000000" w:themeColor="text1"/>
          <w:sz w:val="24"/>
          <w:szCs w:val="24"/>
          <w:lang w:eastAsia="pl-PL"/>
        </w:rPr>
        <w:t xml:space="preserve"> 12.10 id 4557112016 hasło 699926</w:t>
      </w:r>
    </w:p>
    <w:p>
      <w:pPr>
        <w:pStyle w:val="Normal"/>
        <w:spacing w:lineRule="auto" w:line="252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4"/>
          <w:szCs w:val="24"/>
          <w:lang w:eastAsia="pl-PL"/>
        </w:rPr>
        <w:t>Temat:</w:t>
      </w:r>
      <w:r>
        <w:rPr>
          <w:rFonts w:eastAsia="Calibri" w:cs="Times New Roman" w:ascii="Times New Roman" w:hAnsi="Times New Roman"/>
          <w:b w:val="false"/>
          <w:bCs w:val="false"/>
          <w:color w:val="000000" w:themeColor="text1"/>
          <w:sz w:val="24"/>
          <w:szCs w:val="24"/>
          <w:lang w:eastAsia="pl-PL"/>
        </w:rPr>
        <w:t xml:space="preserve"> Jak dobrze uczestniczyć we Mszy św. </w:t>
      </w:r>
    </w:p>
    <w:p>
      <w:pPr>
        <w:pStyle w:val="ListParagraph"/>
        <w:numPr>
          <w:ilvl w:val="0"/>
          <w:numId w:val="0"/>
        </w:numPr>
        <w:shd w:val="clear" w:color="auto" w:fill="FFFFFF"/>
        <w:spacing w:lineRule="auto" w:line="240" w:before="0" w:after="0"/>
        <w:ind w:left="720" w:hanging="0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4"/>
          <w:szCs w:val="24"/>
          <w:shd w:fill="FFFFFF" w:val="clear"/>
          <w:lang w:eastAsia="pl-PL"/>
        </w:rPr>
        <w:t>W trakcie tej lekcji (cele):</w:t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4"/>
          <w:szCs w:val="24"/>
          <w:highlight w:val="white"/>
          <w:lang w:eastAsia="pl-PL"/>
        </w:rPr>
        <w:t xml:space="preserve">Przypomnienie, jaki jest udział wiernych w ofierze Mszy św. Omówienie dobrego przygotowania do uczestnictwa we Mszy św. Przedstawienie podstawowych części Mszy św. Kształtowanie postawy pragnienie odpowiedniego przygotowania do </w:t>
        <w:br/>
        <w:t xml:space="preserve">Mszy św. </w:t>
      </w:r>
    </w:p>
    <w:p>
      <w:pPr>
        <w:pStyle w:val="NormalWeb"/>
        <w:shd w:val="clear" w:color="auto" w:fill="FFFFFF"/>
        <w:spacing w:lineRule="auto" w:line="240" w:before="0" w:after="0"/>
        <w:textAlignment w:val="baseline"/>
        <w:rPr>
          <w:rFonts w:ascii="Times New Roman" w:hAnsi="Times New Roman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TREŚCI W PODRĘCZNIKU na s. 153 - 156 </w:t>
      </w:r>
    </w:p>
    <w:p>
      <w:pPr>
        <w:pStyle w:val="NormalWeb"/>
        <w:shd w:val="clear" w:color="auto" w:fill="FFFFFF"/>
        <w:spacing w:lineRule="auto" w:line="240" w:before="0" w:after="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  <w:lang w:val="pl"/>
        </w:rPr>
        <w:t>Trzecim sakramentem wtajemniczenia chrześcijańskiego jest Eucharystia, kt</w:t>
      </w:r>
      <w:r>
        <w:rPr>
          <w:rFonts w:cs="Times New Roman"/>
          <w:b w:val="false"/>
          <w:bCs w:val="false"/>
          <w:sz w:val="24"/>
          <w:szCs w:val="24"/>
          <w:lang w:val="en-US"/>
        </w:rPr>
        <w:t xml:space="preserve">órą Kościół uznaje za  „źródło  i szczyt  całego  życia  chrześcijańskiego” (Sobór Watykański II). Jeżeli chce się prawdziwie wziąć udział w tajemnicy zbawczej ofiary Chrystusa, należy się do niej przygotować, aby w modlitwie otworzyć swoje serce, na przyjęcie Chrystusa w Komunii św. Do kościoła przychodzi się odpowiednio wcześnie przed rozpoczęciem Mszy św. W indywidualnej modlitwie należy przemyśleć swoje postępowanie, żałować za popełnione grzechy lekkie i zastanowić się, jakie radości i smutki ofiaruje się Bogu razem z Najświętszą Ofiarą Chrystusa. Na Eucharystię zabiera się modlitewnik </w:t>
      </w:r>
      <w:r>
        <w:rPr>
          <w:rFonts w:cs="Times New Roman"/>
          <w:b w:val="false"/>
          <w:bCs w:val="false"/>
          <w:i/>
          <w:sz w:val="24"/>
          <w:szCs w:val="24"/>
          <w:lang w:val="en-US"/>
        </w:rPr>
        <w:t>Droga do nieba</w:t>
      </w:r>
      <w:r>
        <w:rPr>
          <w:rFonts w:cs="Times New Roman"/>
          <w:b w:val="false"/>
          <w:bCs w:val="false"/>
          <w:i w:val="false"/>
          <w:sz w:val="24"/>
          <w:szCs w:val="24"/>
          <w:lang w:val="en-US"/>
        </w:rPr>
        <w:t xml:space="preserve">. Do  Mszy  św.  przygotowuje  się  również poprzez zachowanie postu eucharystycznego, który trwa godzinę liczoną do przyjęcia Komunii św. Można w tym czasie jedynie pić wodę i zażyć lekarstwa. Eucharystia, ustanowiona przez Jezusa podczas Ostatniej Wieczerzy, jest darem Jego miłości dla wszystkich wierzących. Po tym, jak podał uczniom chleb i wino, które stały się Jego Ciałem i Krwią, skierował do nich słowa: To czyńcie na moją pamiątkę.(Łk 22, 20) Wypowiadając je ustanowił sakrament kapłaństwa, aby Eucharystia mogła być sprawowana w przyszłości. Jest to również wezwanie, które zobowiązuje wszystkich uczniów Pana Jezusa do jak najczęstszego uczestnictwa we  Mszy  św.  Dzięki  niej  Chrystus  jest  nieustannie  obecny w Kościele, a wierni przystępując do Komunii św. jednoczą się z Nim oraz pomiędzy sobą. W ten sposób miłość Jezusa jest wciąż żywa. </w:t>
      </w:r>
    </w:p>
    <w:p>
      <w:pPr>
        <w:pStyle w:val="Normal"/>
        <w:spacing w:lineRule="auto" w:line="276" w:before="0" w:after="200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i w:val="false"/>
          <w:sz w:val="24"/>
          <w:szCs w:val="24"/>
          <w:lang w:val="en-US"/>
        </w:rPr>
        <w:t xml:space="preserve">Msza św. oznacza rozesłanie, pochodzi od słów kończących Mszę św. w j. łac.: Ite, missa est – Idźcie, jesteście posłani!– Eucharystia oznacza z j. gr. dziękczynienie, najpierw określano tym słowem dziękczynienie wypowiadane przed przeistoczeniem, później całą celebrację Mszy św.,– Najświętsza Ofiara,– Wieczerza Pańska, –  Łamanie chleba </w:t>
      </w:r>
      <w:r>
        <w:rPr>
          <w:rFonts w:ascii="Times New Roman" w:hAnsi="Times New Roman"/>
          <w:sz w:val="24"/>
          <w:szCs w:val="24"/>
        </w:rPr>
        <w:br/>
      </w:r>
      <w:r>
        <w:rPr>
          <w:rFonts w:cs="Times New Roman" w:ascii="Times New Roman" w:hAnsi="Times New Roman"/>
          <w:i w:val="false"/>
          <w:sz w:val="24"/>
          <w:szCs w:val="24"/>
          <w:lang w:val="en-US"/>
        </w:rPr>
        <w:t xml:space="preserve">– w ten sposób Kościół pierwotny określał zgromadzenie eucharystyczne, – Święta Uczta, – Pamiątka Męki, Śmierci i Zmartwychwstania – uobecnia zbawcze wydarzenia przejścia Chrystusa przez cierpienie i śmierć do życia. Msza  św.  może  być  sprawowana  w różnych  miejscach.  W małych  lub wielkich kościołach, a nawet nad brzegiem jeziora. Zawsze jednak może ją jedynie sprawować biskup lub kapłan.  </w:t>
      </w:r>
    </w:p>
    <w:p>
      <w:pPr>
        <w:pStyle w:val="Normal"/>
        <w:spacing w:lineRule="auto" w:line="276" w:before="0" w:after="200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i w:val="false"/>
          <w:sz w:val="24"/>
          <w:szCs w:val="24"/>
          <w:lang w:val="en-US"/>
        </w:rPr>
        <w:t xml:space="preserve">Eucharystia  składa  się  z dwóch głównych  części:  liturgii  słowa  i liturgii  eucharystycznej, </w:t>
      </w:r>
    </w:p>
    <w:p>
      <w:pPr>
        <w:pStyle w:val="Normal"/>
        <w:numPr>
          <w:ilvl w:val="0"/>
          <w:numId w:val="1"/>
        </w:numPr>
        <w:spacing w:lineRule="auto" w:line="276" w:before="0" w:after="200"/>
        <w:ind w:left="1440" w:right="0" w:hanging="360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i w:val="false"/>
          <w:sz w:val="24"/>
          <w:szCs w:val="24"/>
          <w:lang w:val="en-US"/>
        </w:rPr>
        <w:t>OBRZĘDY WSTĘPNE – poprzedzają liturgię słowa i przygotowują wiernych do godnego udziału w niej;</w:t>
      </w:r>
    </w:p>
    <w:p>
      <w:pPr>
        <w:pStyle w:val="Normal"/>
        <w:numPr>
          <w:ilvl w:val="0"/>
          <w:numId w:val="1"/>
        </w:numPr>
        <w:spacing w:lineRule="auto" w:line="276" w:before="0" w:after="200"/>
        <w:ind w:left="1440" w:right="0" w:hanging="360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i w:val="false"/>
          <w:sz w:val="24"/>
          <w:szCs w:val="24"/>
          <w:lang w:val="en-US"/>
        </w:rPr>
        <w:t xml:space="preserve">LITURGIA SŁOWA  –  Pan  Bóg  przemawia  do  wszystkich  zebranych w kościele  słowami  Pisma Świętego,  przygotowując  ich  do  liturgii  </w:t>
      </w:r>
      <w:r>
        <w:rPr>
          <w:rFonts w:ascii="Times New Roman" w:hAnsi="Times New Roman"/>
          <w:sz w:val="24"/>
          <w:szCs w:val="24"/>
        </w:rPr>
        <w:br/>
      </w:r>
      <w:r>
        <w:rPr>
          <w:rFonts w:cs="Times New Roman" w:ascii="Times New Roman" w:hAnsi="Times New Roman"/>
          <w:i w:val="false"/>
          <w:sz w:val="24"/>
          <w:szCs w:val="24"/>
          <w:lang w:val="en-US"/>
        </w:rPr>
        <w:t>eucharystycznej;</w:t>
      </w:r>
    </w:p>
    <w:p>
      <w:pPr>
        <w:pStyle w:val="Normal"/>
        <w:numPr>
          <w:ilvl w:val="0"/>
          <w:numId w:val="1"/>
        </w:numPr>
        <w:spacing w:lineRule="auto" w:line="276" w:before="0" w:after="200"/>
        <w:ind w:left="1440" w:right="0" w:hanging="360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i w:val="false"/>
          <w:sz w:val="24"/>
          <w:szCs w:val="24"/>
          <w:lang w:val="en-US"/>
        </w:rPr>
        <w:t xml:space="preserve">LITURGIA EUCHARYSTYCZNA – Pan Jezus pod postaciami chleba </w:t>
      </w:r>
      <w:r>
        <w:rPr>
          <w:rFonts w:ascii="Times New Roman" w:hAnsi="Times New Roman"/>
          <w:sz w:val="24"/>
          <w:szCs w:val="24"/>
        </w:rPr>
        <w:br/>
      </w:r>
      <w:r>
        <w:rPr>
          <w:rFonts w:cs="Times New Roman" w:ascii="Times New Roman" w:hAnsi="Times New Roman"/>
          <w:i w:val="false"/>
          <w:sz w:val="24"/>
          <w:szCs w:val="24"/>
          <w:lang w:val="en-US"/>
        </w:rPr>
        <w:t xml:space="preserve">i wina ofiarowuje się za ludzi Bogu Ojcu oraz łączy się z wiernymi </w:t>
      </w:r>
      <w:r>
        <w:rPr>
          <w:rFonts w:ascii="Times New Roman" w:hAnsi="Times New Roman"/>
          <w:sz w:val="24"/>
          <w:szCs w:val="24"/>
        </w:rPr>
        <w:br/>
      </w:r>
      <w:r>
        <w:rPr>
          <w:rFonts w:cs="Times New Roman" w:ascii="Times New Roman" w:hAnsi="Times New Roman"/>
          <w:i w:val="false"/>
          <w:sz w:val="24"/>
          <w:szCs w:val="24"/>
          <w:lang w:val="en-US"/>
        </w:rPr>
        <w:t>w Komunii św. obdarzając ich wszystkimi potrzebnymi łaskami;</w:t>
      </w:r>
    </w:p>
    <w:p>
      <w:pPr>
        <w:pStyle w:val="NormalWeb"/>
        <w:shd w:val="clear" w:color="auto" w:fill="FFFFFF"/>
        <w:spacing w:lineRule="auto" w:line="240" w:before="0" w:after="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cs="Times New Roman"/>
          <w:b w:val="false"/>
          <w:bCs w:val="false"/>
          <w:i w:val="false"/>
          <w:sz w:val="24"/>
          <w:szCs w:val="24"/>
          <w:lang w:val="en-US"/>
        </w:rPr>
        <w:t xml:space="preserve">4. OBRZĘDY ZAKOŃCZENIA – kończą sprawowaną Mszę Świętą </w:t>
      </w:r>
      <w:r>
        <w:rPr>
          <w:b w:val="false"/>
          <w:bCs w:val="false"/>
          <w:sz w:val="24"/>
          <w:szCs w:val="24"/>
        </w:rPr>
        <w:br/>
      </w:r>
      <w:r>
        <w:rPr>
          <w:rFonts w:cs="Times New Roman"/>
          <w:b w:val="false"/>
          <w:bCs w:val="false"/>
          <w:i w:val="false"/>
          <w:sz w:val="24"/>
          <w:szCs w:val="24"/>
          <w:lang w:val="en-US"/>
        </w:rPr>
        <w:t>i posyłają wiernych, aby zanieśli Chrystusa światu.</w:t>
      </w:r>
    </w:p>
    <w:p>
      <w:pPr>
        <w:pStyle w:val="NormalWeb"/>
        <w:shd w:val="clear" w:color="auto" w:fill="FFFFFF"/>
        <w:spacing w:lineRule="auto" w:line="240" w:before="0" w:after="0"/>
        <w:textAlignment w:val="baseline"/>
        <w:rPr>
          <w:rFonts w:cs="Times New Roman"/>
          <w:b w:val="false"/>
          <w:b w:val="false"/>
          <w:bCs w:val="false"/>
          <w:i w:val="false"/>
          <w:i w:val="false"/>
          <w:lang w:val="en-US"/>
        </w:rPr>
      </w:pPr>
      <w:r>
        <w:rPr>
          <w:rFonts w:cs="Times New Roman"/>
          <w:b w:val="false"/>
          <w:bCs w:val="false"/>
          <w:i w:val="false"/>
          <w:lang w:val="en-US"/>
        </w:rPr>
      </w:r>
    </w:p>
    <w:p>
      <w:pPr>
        <w:pStyle w:val="Normal"/>
        <w:spacing w:lineRule="auto" w:line="252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</w:rPr>
        <w:t xml:space="preserve">zadania: </w:t>
      </w:r>
      <w:r>
        <w:rPr>
          <w:rFonts w:cs="Times New Roman" w:ascii="Times New Roman" w:hAnsi="Times New Roman"/>
          <w:b w:val="false"/>
          <w:bCs w:val="false"/>
          <w:color w:val="000000" w:themeColor="text1"/>
          <w:sz w:val="24"/>
          <w:szCs w:val="24"/>
        </w:rPr>
        <w:t xml:space="preserve">zapisz w zeszycie temat, </w:t>
        <w:br/>
        <w:t xml:space="preserve">NOTATKĘ i tabelkę→ </w:t>
      </w:r>
      <w:r>
        <w:rPr>
          <w:rFonts w:cs="Times New Roman" w:ascii="Times New Roman" w:hAnsi="Times New Roman"/>
          <w:b/>
          <w:bCs w:val="false"/>
          <w:i w:val="false"/>
          <w:color w:val="000000" w:themeColor="text1"/>
          <w:sz w:val="24"/>
          <w:szCs w:val="24"/>
          <w:lang w:val="en-US"/>
        </w:rPr>
        <w:t>Msza św. jest naszą największą i najcenniejszą modlitwą. Jest ofiarą Nowego Testamentu, w której Pan Jezus, pod postacią chleba i wina, ofiarowuje się za nas i razem z nami swemu Ojcu. Jest to także nasze dziękczynienie oraz uczta, do udziału w której zaprasza</w:t>
      </w:r>
      <w:r>
        <w:rPr>
          <w:rFonts w:cs="Times New Roman" w:ascii="Times New Roman" w:hAnsi="Times New Roman"/>
          <w:b/>
          <w:bCs w:val="false"/>
          <w:i w:val="false"/>
          <w:color w:val="000000" w:themeColor="text1"/>
          <w:sz w:val="24"/>
          <w:szCs w:val="24"/>
          <w:lang w:val="pl-PL"/>
        </w:rPr>
        <w:t xml:space="preserve"> nas </w:t>
      </w:r>
      <w:r>
        <w:rPr>
          <w:rFonts w:cs="Times New Roman" w:ascii="Times New Roman" w:hAnsi="Times New Roman"/>
          <w:b/>
          <w:bCs w:val="false"/>
          <w:i w:val="false"/>
          <w:color w:val="000000" w:themeColor="text1"/>
          <w:sz w:val="24"/>
          <w:szCs w:val="24"/>
          <w:lang w:val="en-US"/>
        </w:rPr>
        <w:t xml:space="preserve">Bóg. </w:t>
      </w:r>
    </w:p>
    <w:p>
      <w:pPr>
        <w:pStyle w:val="Normal"/>
        <w:spacing w:lineRule="auto" w:line="252"/>
        <w:rPr>
          <w:rFonts w:ascii="Times New Roman" w:hAnsi="Times New Roman" w:cs="Times New Roman"/>
          <w:b/>
          <w:b/>
          <w:bCs w:val="false"/>
          <w:i w:val="false"/>
          <w:i w:val="false"/>
          <w:color w:val="000000" w:themeColor="text1"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 w:val="false"/>
          <w:i w:val="false"/>
          <w:color w:val="000000" w:themeColor="text1"/>
          <w:sz w:val="24"/>
          <w:szCs w:val="24"/>
          <w:lang w:val="en-US"/>
        </w:rPr>
        <w:t xml:space="preserve"> </w:t>
      </w:r>
      <w:r>
        <w:rPr>
          <w:rFonts w:cs="Times New Roman" w:ascii="Times New Roman" w:hAnsi="Times New Roman"/>
          <w:b/>
          <w:i w:val="false"/>
          <w:lang w:val="en-US"/>
        </w:rPr>
        <w:t xml:space="preserve">Eucharystia  składa  się  z dwóch głównych  części:  liturgii  słowa  i liturgii  eucharystycznej, </w:t>
      </w:r>
    </w:p>
    <w:p>
      <w:pPr>
        <w:pStyle w:val="Normal"/>
        <w:spacing w:lineRule="auto" w:line="252"/>
        <w:rPr>
          <w:rFonts w:ascii="Times New Roman" w:hAnsi="Times New Roman" w:cs="Times New Roman"/>
          <w:b/>
          <w:b/>
          <w:bCs w:val="false"/>
          <w:i w:val="false"/>
          <w:i w:val="false"/>
          <w:color w:val="000000" w:themeColor="text1"/>
          <w:lang w:val="en-US"/>
        </w:rPr>
      </w:pPr>
      <w:r>
        <w:rPr>
          <w:rFonts w:cs="Times New Roman" w:ascii="Times New Roman" w:hAnsi="Times New Roman"/>
          <w:b/>
          <w:bCs w:val="false"/>
          <w:i w:val="false"/>
          <w:color w:val="000000" w:themeColor="text1"/>
          <w:lang w:val="en-US"/>
        </w:rPr>
        <mc:AlternateContent>
          <mc:Choice Requires="wps">
            <w:drawing>
              <wp:anchor behindDoc="0" distT="72390" distB="72390" distL="72390" distR="72390" simplePos="0" locked="0" layoutInCell="1" allowOverlap="1" relativeHeight="2">
                <wp:simplePos x="0" y="0"/>
                <wp:positionH relativeFrom="column">
                  <wp:posOffset>547370</wp:posOffset>
                </wp:positionH>
                <wp:positionV relativeFrom="paragraph">
                  <wp:posOffset>104140</wp:posOffset>
                </wp:positionV>
                <wp:extent cx="2734945" cy="1493520"/>
                <wp:effectExtent l="0" t="0" r="0" b="0"/>
                <wp:wrapSquare wrapText="bothSides"/>
                <wp:docPr id="1" name="Ramk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4200" cy="1492920"/>
                        </a:xfrm>
                        <a:prstGeom prst="rect">
                          <a:avLst/>
                        </a:prstGeom>
                        <a:noFill/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spacing w:lineRule="auto" w:line="276" w:before="0" w:after="200"/>
                              <w:ind w:left="0" w:right="0" w:hanging="0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i w:val="false"/>
                                <w:color w:val="00000A"/>
                                <w:lang w:val="en-US"/>
                              </w:rPr>
                              <w:t>Obrzędy wstępne</w:t>
                            </w:r>
                            <w:r>
                              <w:rPr>
                                <w:color w:val="00000A"/>
                              </w:rPr>
                              <w:br/>
                            </w:r>
                            <w:r>
                              <w:rPr>
                                <w:rFonts w:cs="Times New Roman" w:ascii="Times New Roman" w:hAnsi="Times New Roman"/>
                                <w:b/>
                                <w:i w:val="false"/>
                                <w:color w:val="00000A"/>
                                <w:lang w:val="en-US"/>
                              </w:rPr>
                              <w:t>I. LITURGIA SŁOWA</w:t>
                            </w:r>
                            <w:r>
                              <w:rPr>
                                <w:color w:val="00000A"/>
                              </w:rPr>
                              <w:br/>
                            </w:r>
                            <w:r>
                              <w:rPr>
                                <w:rFonts w:cs="Times New Roman" w:ascii="Times New Roman" w:hAnsi="Times New Roman"/>
                                <w:b/>
                                <w:i w:val="false"/>
                                <w:color w:val="00000A"/>
                                <w:lang w:val="en-US"/>
                              </w:rPr>
                              <w:t>II. LITURGIA EUCHARYSTYCZNA:</w:t>
                            </w:r>
                            <w:r>
                              <w:rPr>
                                <w:color w:val="00000A"/>
                              </w:rPr>
                              <w:br/>
                            </w:r>
                            <w:r>
                              <w:rPr>
                                <w:rFonts w:cs="Times New Roman" w:ascii="Times New Roman" w:hAnsi="Times New Roman"/>
                                <w:i w:val="false"/>
                                <w:color w:val="00000A"/>
                                <w:lang w:val="en-US"/>
                              </w:rPr>
                              <w:t>– Przygotowanie darów</w:t>
                            </w:r>
                            <w:r>
                              <w:rPr>
                                <w:color w:val="00000A"/>
                              </w:rPr>
                              <w:br/>
                            </w:r>
                            <w:r>
                              <w:rPr>
                                <w:rFonts w:cs="Times New Roman" w:ascii="Times New Roman" w:hAnsi="Times New Roman"/>
                                <w:i w:val="false"/>
                                <w:color w:val="00000A"/>
                                <w:lang w:val="en-US"/>
                              </w:rPr>
                              <w:t>– Modlitwa eucharystyczna</w:t>
                            </w:r>
                            <w:r>
                              <w:rPr>
                                <w:color w:val="00000A"/>
                              </w:rPr>
                              <w:br/>
                            </w:r>
                            <w:r>
                              <w:rPr>
                                <w:rFonts w:cs="Times New Roman" w:ascii="Times New Roman" w:hAnsi="Times New Roman"/>
                                <w:i w:val="false"/>
                                <w:color w:val="00000A"/>
                                <w:lang w:val="en-US"/>
                              </w:rPr>
                              <w:t>– Obrzędy komunii</w:t>
                            </w:r>
                            <w:r>
                              <w:rPr>
                                <w:color w:val="00000A"/>
                              </w:rPr>
                              <w:br/>
                            </w:r>
                            <w:r>
                              <w:rPr>
                                <w:rFonts w:cs="Times New Roman" w:ascii="Times New Roman" w:hAnsi="Times New Roman"/>
                                <w:b/>
                                <w:i w:val="false"/>
                                <w:color w:val="00000A"/>
                                <w:lang w:val="en-US"/>
                              </w:rPr>
                              <w:t>Obrzędy zakończenia</w:t>
                            </w:r>
                          </w:p>
                        </w:txbxContent>
                      </wps:txbx>
                      <wps:bodyPr lIns="53280" rIns="53280" tIns="53280" bIns="5328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1" stroked="t" style="position:absolute;margin-left:43.1pt;margin-top:8.2pt;width:215.25pt;height:117.5pt">
                <w10:wrap type="square"/>
                <v:fill o:detectmouseclick="t" on="false"/>
                <v:stroke color="black" weight="720" joinstyle="round" endcap="flat"/>
                <v:textbox>
                  <w:txbxContent>
                    <w:p>
                      <w:pPr>
                        <w:pStyle w:val="Normal"/>
                        <w:spacing w:lineRule="auto" w:line="276" w:before="0" w:after="200"/>
                        <w:ind w:left="0" w:right="0" w:hanging="0"/>
                        <w:rPr/>
                      </w:pPr>
                      <w:r>
                        <w:rPr>
                          <w:rFonts w:cs="Times New Roman" w:ascii="Times New Roman" w:hAnsi="Times New Roman"/>
                          <w:b/>
                          <w:i w:val="false"/>
                          <w:color w:val="00000A"/>
                          <w:lang w:val="en-US"/>
                        </w:rPr>
                        <w:t>Obrzędy wstępne</w:t>
                      </w:r>
                      <w:r>
                        <w:rPr>
                          <w:color w:val="00000A"/>
                        </w:rPr>
                        <w:br/>
                      </w:r>
                      <w:r>
                        <w:rPr>
                          <w:rFonts w:cs="Times New Roman" w:ascii="Times New Roman" w:hAnsi="Times New Roman"/>
                          <w:b/>
                          <w:i w:val="false"/>
                          <w:color w:val="00000A"/>
                          <w:lang w:val="en-US"/>
                        </w:rPr>
                        <w:t>I. LITURGIA SŁOWA</w:t>
                      </w:r>
                      <w:r>
                        <w:rPr>
                          <w:color w:val="00000A"/>
                        </w:rPr>
                        <w:br/>
                      </w:r>
                      <w:r>
                        <w:rPr>
                          <w:rFonts w:cs="Times New Roman" w:ascii="Times New Roman" w:hAnsi="Times New Roman"/>
                          <w:b/>
                          <w:i w:val="false"/>
                          <w:color w:val="00000A"/>
                          <w:lang w:val="en-US"/>
                        </w:rPr>
                        <w:t>II. LITURGIA EUCHARYSTYCZNA:</w:t>
                      </w:r>
                      <w:r>
                        <w:rPr>
                          <w:color w:val="00000A"/>
                        </w:rPr>
                        <w:br/>
                      </w:r>
                      <w:r>
                        <w:rPr>
                          <w:rFonts w:cs="Times New Roman" w:ascii="Times New Roman" w:hAnsi="Times New Roman"/>
                          <w:i w:val="false"/>
                          <w:color w:val="00000A"/>
                          <w:lang w:val="en-US"/>
                        </w:rPr>
                        <w:t>– Przygotowanie darów</w:t>
                      </w:r>
                      <w:r>
                        <w:rPr>
                          <w:color w:val="00000A"/>
                        </w:rPr>
                        <w:br/>
                      </w:r>
                      <w:r>
                        <w:rPr>
                          <w:rFonts w:cs="Times New Roman" w:ascii="Times New Roman" w:hAnsi="Times New Roman"/>
                          <w:i w:val="false"/>
                          <w:color w:val="00000A"/>
                          <w:lang w:val="en-US"/>
                        </w:rPr>
                        <w:t>– Modlitwa eucharystyczna</w:t>
                      </w:r>
                      <w:r>
                        <w:rPr>
                          <w:color w:val="00000A"/>
                        </w:rPr>
                        <w:br/>
                      </w:r>
                      <w:r>
                        <w:rPr>
                          <w:rFonts w:cs="Times New Roman" w:ascii="Times New Roman" w:hAnsi="Times New Roman"/>
                          <w:i w:val="false"/>
                          <w:color w:val="00000A"/>
                          <w:lang w:val="en-US"/>
                        </w:rPr>
                        <w:t>– Obrzędy komunii</w:t>
                      </w:r>
                      <w:r>
                        <w:rPr>
                          <w:color w:val="00000A"/>
                        </w:rPr>
                        <w:br/>
                      </w:r>
                      <w:r>
                        <w:rPr>
                          <w:rFonts w:cs="Times New Roman" w:ascii="Times New Roman" w:hAnsi="Times New Roman"/>
                          <w:b/>
                          <w:i w:val="false"/>
                          <w:color w:val="00000A"/>
                          <w:lang w:val="en-US"/>
                        </w:rPr>
                        <w:t>Obrzędy zakończenia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auto" w:line="252"/>
        <w:rPr>
          <w:rFonts w:ascii="Times New Roman" w:hAnsi="Times New Roman" w:cs="Times New Roman"/>
          <w:b/>
          <w:b/>
          <w:bCs w:val="false"/>
          <w:i w:val="false"/>
          <w:i w:val="false"/>
          <w:color w:val="000000" w:themeColor="text1"/>
          <w:lang w:val="en-US"/>
        </w:rPr>
      </w:pPr>
      <w:r>
        <w:rPr>
          <w:rFonts w:cs="Times New Roman" w:ascii="Times New Roman" w:hAnsi="Times New Roman"/>
          <w:b/>
          <w:bCs w:val="false"/>
          <w:i w:val="false"/>
          <w:color w:val="000000" w:themeColor="text1"/>
          <w:lang w:val="en-US"/>
        </w:rPr>
      </w:r>
    </w:p>
    <w:p>
      <w:pPr>
        <w:pStyle w:val="Normal"/>
        <w:spacing w:lineRule="auto" w:line="252"/>
        <w:rPr>
          <w:rFonts w:ascii="Times New Roman" w:hAnsi="Times New Roman" w:cs="Times New Roman"/>
          <w:b/>
          <w:b/>
          <w:bCs w:val="false"/>
          <w:i w:val="false"/>
          <w:i w:val="false"/>
          <w:color w:val="000000" w:themeColor="text1"/>
          <w:lang w:val="en-US"/>
        </w:rPr>
      </w:pPr>
      <w:r>
        <w:rPr>
          <w:rFonts w:cs="Times New Roman" w:ascii="Times New Roman" w:hAnsi="Times New Roman"/>
          <w:b/>
          <w:bCs w:val="false"/>
          <w:i w:val="false"/>
          <w:color w:val="000000" w:themeColor="text1"/>
          <w:lang w:val="en-US"/>
        </w:rPr>
      </w:r>
    </w:p>
    <w:p>
      <w:pPr>
        <w:pStyle w:val="Normal"/>
        <w:spacing w:lineRule="auto" w:line="252"/>
        <w:rPr>
          <w:rFonts w:ascii="Times New Roman" w:hAnsi="Times New Roman" w:cs="Times New Roman"/>
          <w:b/>
          <w:b/>
          <w:bCs w:val="false"/>
          <w:i w:val="false"/>
          <w:i w:val="false"/>
          <w:color w:val="000000" w:themeColor="text1"/>
          <w:lang w:val="en-US"/>
        </w:rPr>
      </w:pPr>
      <w:r>
        <w:rPr>
          <w:rFonts w:cs="Times New Roman" w:ascii="Times New Roman" w:hAnsi="Times New Roman"/>
          <w:b/>
          <w:bCs w:val="false"/>
          <w:i w:val="false"/>
          <w:color w:val="000000" w:themeColor="text1"/>
          <w:lang w:val="en-US"/>
        </w:rPr>
      </w:r>
    </w:p>
    <w:p>
      <w:pPr>
        <w:pStyle w:val="Normal"/>
        <w:spacing w:lineRule="auto" w:line="252"/>
        <w:rPr>
          <w:rFonts w:ascii="Times New Roman" w:hAnsi="Times New Roman" w:cs="Times New Roman"/>
          <w:b/>
          <w:b/>
          <w:bCs w:val="false"/>
          <w:i w:val="false"/>
          <w:i w:val="false"/>
          <w:color w:val="000000" w:themeColor="text1"/>
          <w:lang w:val="en-US"/>
        </w:rPr>
      </w:pPr>
      <w:r>
        <w:rPr>
          <w:rFonts w:cs="Times New Roman" w:ascii="Times New Roman" w:hAnsi="Times New Roman"/>
          <w:b/>
          <w:bCs w:val="false"/>
          <w:i w:val="false"/>
          <w:color w:val="000000" w:themeColor="text1"/>
          <w:lang w:val="en-US"/>
        </w:rPr>
      </w:r>
    </w:p>
    <w:p>
      <w:pPr>
        <w:pStyle w:val="Normal"/>
        <w:spacing w:lineRule="auto" w:line="252"/>
        <w:rPr>
          <w:rFonts w:ascii="Times New Roman" w:hAnsi="Times New Roman" w:cs="Times New Roman"/>
          <w:b/>
          <w:b/>
          <w:bCs w:val="false"/>
          <w:i w:val="false"/>
          <w:i w:val="false"/>
          <w:color w:val="000000" w:themeColor="text1"/>
          <w:lang w:val="en-US"/>
        </w:rPr>
      </w:pPr>
      <w:r>
        <w:rPr>
          <w:rFonts w:cs="Times New Roman" w:ascii="Times New Roman" w:hAnsi="Times New Roman"/>
          <w:b/>
          <w:bCs w:val="false"/>
          <w:i w:val="false"/>
          <w:color w:val="000000" w:themeColor="text1"/>
          <w:lang w:val="en-US"/>
        </w:rPr>
      </w:r>
    </w:p>
    <w:p>
      <w:pPr>
        <w:pStyle w:val="Nagwek1"/>
        <w:shd w:val="clear" w:color="auto" w:fill="FFFFFF"/>
        <w:spacing w:lineRule="auto" w:line="240" w:beforeAutospacing="1" w:afterAutospacing="1"/>
        <w:ind w:hanging="0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000000" w:themeColor="text1"/>
          <w:sz w:val="24"/>
          <w:szCs w:val="24"/>
          <w:shd w:fill="FFFFFF" w:val="clear"/>
          <w:lang w:eastAsia="pl-PL"/>
        </w:rPr>
        <w:t>Posłuchajpiosenki:</w:t>
      </w: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4"/>
          <w:szCs w:val="24"/>
          <w:shd w:fill="FFFFFF" w:val="clear"/>
          <w:lang w:eastAsia="pl-PL"/>
        </w:rPr>
        <w:br/>
      </w: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4"/>
          <w:szCs w:val="24"/>
          <w:shd w:fill="FFFFFF" w:val="clear"/>
          <w:lang w:eastAsia="pl-PL"/>
        </w:rPr>
        <w:t>Dawid Kwiatkowski, Joachim Mencel - Tak mnie skrusz // koncert „Wsłuchiwać się w Papieża”</w:t>
      </w:r>
    </w:p>
    <w:p>
      <w:pPr>
        <w:pStyle w:val="Nagwek1"/>
        <w:shd w:val="clear" w:color="auto" w:fill="FFFFFF"/>
        <w:spacing w:lineRule="auto" w:line="240" w:beforeAutospacing="1" w:afterAutospacing="1"/>
        <w:ind w:hanging="0"/>
        <w:jc w:val="both"/>
        <w:rPr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  <w:color w:val="000000" w:themeColor="text1"/>
          <w:sz w:val="24"/>
          <w:szCs w:val="24"/>
          <w:shd w:fill="FFFFFF" w:val="clear"/>
          <w:lang w:eastAsia="pl-PL"/>
        </w:rPr>
        <w:t>https://www.youtube.com/watch?v=Zjd7IWLtfGo</w:t>
      </w:r>
    </w:p>
    <w:p>
      <w:pPr>
        <w:pStyle w:val="Normal"/>
        <w:shd w:val="clear" w:color="auto" w:fill="FFFFFF"/>
        <w:spacing w:lineRule="auto" w:line="240" w:beforeAutospacing="1" w:afterAutospacing="1"/>
        <w:ind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4"/>
          <w:szCs w:val="24"/>
          <w:shd w:fill="FFFFFF" w:val="clear"/>
          <w:lang w:eastAsia="pl-PL"/>
        </w:rPr>
        <w:t>Czego będziesz potrzebować do tej lekcji?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left="660" w:hanging="0"/>
        <w:textAlignment w:val="baseline"/>
        <w:rPr/>
      </w:pPr>
      <w:r>
        <w:rPr/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left="660" w:hanging="0"/>
        <w:textAlignment w:val="baseline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4"/>
          <w:szCs w:val="24"/>
          <w:lang w:eastAsia="pl-PL"/>
        </w:rPr>
        <w:t xml:space="preserve">1. </w:t>
      </w: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4"/>
          <w:szCs w:val="24"/>
          <w:lang w:eastAsia="pl-PL"/>
        </w:rPr>
        <w:t>smartfon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left="660" w:hanging="0"/>
        <w:textAlignment w:val="baseline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4"/>
          <w:szCs w:val="24"/>
          <w:lang w:eastAsia="pl-PL"/>
        </w:rPr>
        <w:t xml:space="preserve">2. </w:t>
      </w: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4"/>
          <w:szCs w:val="24"/>
          <w:lang w:eastAsia="pl-PL"/>
        </w:rPr>
        <w:t>laptop/komputer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left="660" w:hanging="0"/>
        <w:textAlignment w:val="baseline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4"/>
          <w:szCs w:val="24"/>
          <w:lang w:eastAsia="pl-PL"/>
        </w:rPr>
        <w:t xml:space="preserve">3. </w:t>
      </w: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4"/>
          <w:szCs w:val="24"/>
          <w:lang w:eastAsia="pl-PL"/>
        </w:rPr>
        <w:t>podręcznik, zeszyt i coś do pisania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left="660" w:hanging="0"/>
        <w:textAlignment w:val="baseline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4"/>
          <w:szCs w:val="24"/>
          <w:lang w:eastAsia="pl-PL"/>
        </w:rPr>
        <w:t xml:space="preserve">4. </w:t>
      </w: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4"/>
          <w:szCs w:val="24"/>
          <w:lang w:eastAsia="pl-PL"/>
        </w:rPr>
        <w:t>dostęp do Internetu i przeglądarki internetowej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left="660" w:hanging="0"/>
        <w:textAlignment w:val="baseline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4"/>
          <w:szCs w:val="24"/>
          <w:lang w:eastAsia="pl-PL"/>
        </w:rPr>
        <w:t xml:space="preserve">5. </w:t>
      </w: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4"/>
          <w:szCs w:val="24"/>
          <w:lang w:eastAsia="pl-PL"/>
        </w:rPr>
        <w:t>ewentualnie wsparcie rodzeństwa lub innego członka rodziny, który zna pomoże Ci w obsłudze sprzętu i Internetu</w:t>
      </w:r>
    </w:p>
    <w:p>
      <w:pPr>
        <w:pStyle w:val="Normal"/>
        <w:spacing w:lineRule="auto" w:line="252"/>
        <w:rPr>
          <w:rFonts w:ascii="Times New Roman" w:hAnsi="Times New Roman" w:eastAsia="Times New Roman" w:cs="Times New Roman"/>
          <w:b w:val="false"/>
          <w:b w:val="false"/>
          <w:bCs w:val="false"/>
          <w:color w:val="000000" w:themeColor="text1"/>
          <w:sz w:val="24"/>
          <w:szCs w:val="24"/>
          <w:shd w:fill="FFFFFF" w:val="clear"/>
          <w:lang w:eastAsia="pl-PL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4"/>
          <w:szCs w:val="24"/>
          <w:shd w:fill="FFFFFF" w:val="clear"/>
          <w:lang w:eastAsia="pl-PL"/>
        </w:rPr>
      </w:r>
    </w:p>
    <w:p>
      <w:pPr>
        <w:pStyle w:val="Normal"/>
        <w:spacing w:lineRule="auto" w:line="252" w:before="0" w:after="160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4"/>
          <w:szCs w:val="24"/>
          <w:lang w:eastAsia="pl-PL"/>
        </w:rPr>
        <w:t>ZAKRES REALIZACJI PODSTAWY PROGRAMOWEJ:</w:t>
      </w:r>
      <w:r>
        <w:rPr>
          <w:rFonts w:eastAsia="Calibri" w:cs="Times New Roman" w:ascii="Times New Roman" w:hAnsi="Times New Roman"/>
          <w:b w:val="false"/>
          <w:bCs w:val="false"/>
          <w:color w:val="000000" w:themeColor="text1"/>
          <w:sz w:val="24"/>
          <w:szCs w:val="24"/>
        </w:rPr>
        <w:t xml:space="preserve"> Wychowanie do modlitwy. Zaznajomienie ze sposobami i rodzajami modlitwy oraz z biblijnymi wzorami modlitwy. Wychowanie liturgiczne. Rozwijanie umiejętności symbolizowania, czynnego, świadomego i radosnego włączenia się w liturgię Kościoła.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24"/>
        <w:b w:val="false"/>
        <w:rFonts w:ascii="Times New Roman" w:hAnsi="Times New Roman"/>
        <w:color w:val="30303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80774"/>
    <w:pPr>
      <w:widowControl/>
      <w:overflowPunct w:val="fals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paragraph" w:styleId="Nagwek1">
    <w:name w:val="Heading 1"/>
    <w:basedOn w:val="Nagwek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68077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f0037f"/>
    <w:rPr>
      <w:color w:val="605E5C"/>
      <w:shd w:fill="E1DFDD" w:val="clear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rFonts w:ascii="Times New Roman" w:hAnsi="Times New Roman"/>
      <w:b/>
      <w:color w:val="303030"/>
      <w:sz w:val="24"/>
    </w:rPr>
  </w:style>
  <w:style w:type="character" w:styleId="ListLabel11">
    <w:name w:val="ListLabel 11"/>
    <w:qFormat/>
    <w:rPr>
      <w:rFonts w:ascii="Times New Roman" w:hAnsi="Times New Roman"/>
      <w:b/>
      <w:color w:val="303030"/>
      <w:sz w:val="24"/>
    </w:rPr>
  </w:style>
  <w:style w:type="character" w:styleId="ListLabel12">
    <w:name w:val="ListLabel 12"/>
    <w:qFormat/>
    <w:rPr>
      <w:rFonts w:ascii="Times New Roman" w:hAnsi="Times New Roman"/>
      <w:b w:val="false"/>
      <w:color w:val="303030"/>
      <w:sz w:val="28"/>
    </w:rPr>
  </w:style>
  <w:style w:type="character" w:styleId="ListLabel13">
    <w:name w:val="ListLabel 13"/>
    <w:qFormat/>
    <w:rPr>
      <w:rFonts w:ascii="Times New Roman" w:hAnsi="Times New Roman"/>
      <w:b w:val="false"/>
      <w:color w:val="303030"/>
      <w:sz w:val="24"/>
    </w:rPr>
  </w:style>
  <w:style w:type="character" w:styleId="ListLabel14">
    <w:name w:val="ListLabel 14"/>
    <w:qFormat/>
    <w:rPr>
      <w:rFonts w:ascii="Times New Roman" w:hAnsi="Times New Roman"/>
      <w:b w:val="false"/>
      <w:color w:val="303030"/>
      <w:sz w:val="24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680774"/>
    <w:pPr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80774"/>
    <w:pPr>
      <w:spacing w:before="0" w:after="160"/>
      <w:ind w:left="720" w:hanging="0"/>
      <w:contextualSpacing/>
    </w:pPr>
    <w:rPr/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Application>LibreOffice/5.4.1.2$Windows_x86 LibreOffice_project/ea7cb86e6eeb2bf3a5af73a8f7777ac570321527</Application>
  <Pages>2</Pages>
  <Words>639</Words>
  <Characters>3952</Characters>
  <CharactersWithSpaces>4648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2020-04-05T17:56:00Z</dcterms:created>
  <dc:creator>mateusz szweda</dc:creator>
  <dc:description/>
  <dc:language>pl-PL</dc:language>
  <cp:lastModifiedBy/>
  <dcterms:modified xsi:type="dcterms:W3CDTF">2020-05-24T12:33:31Z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